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163" w14:textId="77777777" w:rsidR="00B23599" w:rsidRDefault="00B23599"/>
    <w:p w14:paraId="531B9317" w14:textId="77777777" w:rsidR="00B23599" w:rsidRDefault="00B23599"/>
    <w:p w14:paraId="63E6CA92" w14:textId="77777777" w:rsidR="002427C2" w:rsidRDefault="002427C2">
      <w:r w:rsidRPr="00552D14">
        <w:rPr>
          <w:rFonts w:cstheme="minorHAnsi"/>
          <w:noProof/>
        </w:rPr>
        <w:drawing>
          <wp:anchor distT="0" distB="0" distL="114300" distR="114300" simplePos="0" relativeHeight="251660288" behindDoc="1" locked="0" layoutInCell="1" allowOverlap="1" wp14:anchorId="327B7582" wp14:editId="4557CF06">
            <wp:simplePos x="0" y="0"/>
            <wp:positionH relativeFrom="column">
              <wp:posOffset>2086610</wp:posOffset>
            </wp:positionH>
            <wp:positionV relativeFrom="paragraph">
              <wp:posOffset>-636905</wp:posOffset>
            </wp:positionV>
            <wp:extent cx="3400425" cy="80010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00425" cy="800100"/>
                    </a:xfrm>
                    <a:prstGeom prst="rect">
                      <a:avLst/>
                    </a:prstGeom>
                  </pic:spPr>
                </pic:pic>
              </a:graphicData>
            </a:graphic>
            <wp14:sizeRelH relativeFrom="page">
              <wp14:pctWidth>0</wp14:pctWidth>
            </wp14:sizeRelH>
            <wp14:sizeRelV relativeFrom="page">
              <wp14:pctHeight>0</wp14:pctHeight>
            </wp14:sizeRelV>
          </wp:anchor>
        </w:drawing>
      </w:r>
      <w:r w:rsidRPr="00552D14">
        <w:rPr>
          <w:rFonts w:cstheme="minorHAnsi"/>
          <w:noProof/>
        </w:rPr>
        <w:drawing>
          <wp:anchor distT="0" distB="0" distL="114300" distR="114300" simplePos="0" relativeHeight="251659264" behindDoc="0" locked="0" layoutInCell="1" allowOverlap="1" wp14:anchorId="54ADE801" wp14:editId="2EAA4B80">
            <wp:simplePos x="0" y="0"/>
            <wp:positionH relativeFrom="margin">
              <wp:posOffset>405765</wp:posOffset>
            </wp:positionH>
            <wp:positionV relativeFrom="paragraph">
              <wp:posOffset>-711835</wp:posOffset>
            </wp:positionV>
            <wp:extent cx="1541485" cy="876300"/>
            <wp:effectExtent l="0" t="0" r="190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485" cy="876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223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6120"/>
      </w:tblGrid>
      <w:tr w:rsidR="002427C2" w14:paraId="14E58AD8" w14:textId="77777777" w:rsidTr="00B23599">
        <w:tc>
          <w:tcPr>
            <w:tcW w:w="6115" w:type="dxa"/>
            <w:shd w:val="clear" w:color="auto" w:fill="85332D"/>
          </w:tcPr>
          <w:p w14:paraId="27F62E7D" w14:textId="6167F818" w:rsidR="002427C2" w:rsidRPr="002427C2" w:rsidRDefault="002427C2" w:rsidP="001F549A">
            <w:pPr>
              <w:spacing w:before="60" w:after="60"/>
              <w:ind w:left="440"/>
              <w:rPr>
                <w:b/>
                <w:bCs/>
                <w:color w:val="FFFFFF" w:themeColor="background1"/>
                <w:sz w:val="28"/>
                <w:szCs w:val="28"/>
              </w:rPr>
            </w:pPr>
            <w:r>
              <w:rPr>
                <w:b/>
                <w:bCs/>
                <w:color w:val="FFFFFF" w:themeColor="background1"/>
                <w:sz w:val="28"/>
                <w:szCs w:val="28"/>
              </w:rPr>
              <w:t xml:space="preserve">MEETING DATE: </w:t>
            </w:r>
            <w:r w:rsidR="001E01B7">
              <w:rPr>
                <w:b/>
                <w:bCs/>
                <w:color w:val="FFFFFF" w:themeColor="background1"/>
                <w:sz w:val="28"/>
                <w:szCs w:val="28"/>
              </w:rPr>
              <w:t>MAY</w:t>
            </w:r>
            <w:r w:rsidR="00A37765">
              <w:rPr>
                <w:b/>
                <w:bCs/>
                <w:color w:val="FFFFFF" w:themeColor="background1"/>
                <w:sz w:val="28"/>
                <w:szCs w:val="28"/>
              </w:rPr>
              <w:t xml:space="preserve"> </w:t>
            </w:r>
            <w:r w:rsidR="00C901B6">
              <w:rPr>
                <w:b/>
                <w:bCs/>
                <w:color w:val="FFFFFF" w:themeColor="background1"/>
                <w:sz w:val="28"/>
                <w:szCs w:val="28"/>
              </w:rPr>
              <w:t>1</w:t>
            </w:r>
            <w:r w:rsidR="001E01B7">
              <w:rPr>
                <w:b/>
                <w:bCs/>
                <w:color w:val="FFFFFF" w:themeColor="background1"/>
                <w:sz w:val="28"/>
                <w:szCs w:val="28"/>
              </w:rPr>
              <w:t>2</w:t>
            </w:r>
            <w:r w:rsidR="00A37765">
              <w:rPr>
                <w:b/>
                <w:bCs/>
                <w:color w:val="FFFFFF" w:themeColor="background1"/>
                <w:sz w:val="28"/>
                <w:szCs w:val="28"/>
              </w:rPr>
              <w:t>,</w:t>
            </w:r>
            <w:r w:rsidR="00590589">
              <w:rPr>
                <w:b/>
                <w:bCs/>
                <w:color w:val="FFFFFF" w:themeColor="background1"/>
                <w:sz w:val="28"/>
                <w:szCs w:val="28"/>
              </w:rPr>
              <w:t xml:space="preserve"> 202</w:t>
            </w:r>
            <w:r w:rsidR="001E01B7">
              <w:rPr>
                <w:b/>
                <w:bCs/>
                <w:color w:val="FFFFFF" w:themeColor="background1"/>
                <w:sz w:val="28"/>
                <w:szCs w:val="28"/>
              </w:rPr>
              <w:t>6</w:t>
            </w:r>
          </w:p>
        </w:tc>
        <w:tc>
          <w:tcPr>
            <w:tcW w:w="6120" w:type="dxa"/>
            <w:shd w:val="clear" w:color="auto" w:fill="85332D"/>
          </w:tcPr>
          <w:p w14:paraId="2A623705" w14:textId="77777777" w:rsidR="002427C2" w:rsidRPr="002427C2" w:rsidRDefault="002427C2" w:rsidP="001F549A">
            <w:pPr>
              <w:spacing w:before="60" w:after="60"/>
              <w:ind w:right="510"/>
              <w:jc w:val="right"/>
              <w:rPr>
                <w:b/>
                <w:bCs/>
                <w:color w:val="FFFFFF" w:themeColor="background1"/>
                <w:sz w:val="28"/>
                <w:szCs w:val="28"/>
              </w:rPr>
            </w:pPr>
            <w:r>
              <w:rPr>
                <w:b/>
                <w:bCs/>
                <w:color w:val="FFFFFF" w:themeColor="background1"/>
                <w:sz w:val="28"/>
                <w:szCs w:val="28"/>
              </w:rPr>
              <w:t>AGENDA ITEM NO _____</w:t>
            </w:r>
          </w:p>
        </w:tc>
      </w:tr>
      <w:tr w:rsidR="002427C2" w14:paraId="51375851" w14:textId="77777777" w:rsidTr="00B23599">
        <w:tc>
          <w:tcPr>
            <w:tcW w:w="6115" w:type="dxa"/>
            <w:shd w:val="clear" w:color="auto" w:fill="85332D"/>
          </w:tcPr>
          <w:p w14:paraId="450C33A5" w14:textId="77777777" w:rsidR="002427C2" w:rsidRPr="002427C2" w:rsidRDefault="002427C2" w:rsidP="001F549A">
            <w:pPr>
              <w:spacing w:before="60" w:after="60"/>
              <w:ind w:left="340"/>
              <w:rPr>
                <w:b/>
                <w:bCs/>
                <w:color w:val="FFFFFF" w:themeColor="background1"/>
                <w:sz w:val="28"/>
                <w:szCs w:val="28"/>
              </w:rPr>
            </w:pPr>
          </w:p>
        </w:tc>
        <w:tc>
          <w:tcPr>
            <w:tcW w:w="6120" w:type="dxa"/>
            <w:shd w:val="clear" w:color="auto" w:fill="85332D"/>
          </w:tcPr>
          <w:p w14:paraId="00261D1C" w14:textId="6327F10C" w:rsidR="002427C2" w:rsidRPr="002427C2" w:rsidRDefault="009E1058" w:rsidP="001F549A">
            <w:pPr>
              <w:spacing w:before="60" w:after="60"/>
              <w:ind w:right="510"/>
              <w:jc w:val="right"/>
              <w:rPr>
                <w:b/>
                <w:bCs/>
                <w:color w:val="FFFFFF" w:themeColor="background1"/>
                <w:sz w:val="28"/>
                <w:szCs w:val="28"/>
              </w:rPr>
            </w:pPr>
            <w:r>
              <w:rPr>
                <w:b/>
                <w:bCs/>
                <w:color w:val="FFFFFF" w:themeColor="background1"/>
                <w:sz w:val="28"/>
                <w:szCs w:val="28"/>
              </w:rPr>
              <w:t>TAX INCREMENT FINANCE AUTHORITY</w:t>
            </w:r>
          </w:p>
        </w:tc>
      </w:tr>
    </w:tbl>
    <w:p w14:paraId="5DF4F422" w14:textId="486458DD" w:rsidR="00B61EB7" w:rsidRPr="003D30C8" w:rsidRDefault="001F549A" w:rsidP="003D30C8">
      <w:pPr>
        <w:spacing w:before="40" w:after="40" w:line="240" w:lineRule="auto"/>
        <w:rPr>
          <w:sz w:val="14"/>
          <w:szCs w:val="14"/>
        </w:rPr>
      </w:pPr>
      <w:r w:rsidRPr="001F549A">
        <w:rPr>
          <w:rFonts w:cstheme="minorHAnsi"/>
          <w:b/>
          <w:bCs/>
          <w:noProof/>
          <w:sz w:val="14"/>
          <w:szCs w:val="14"/>
        </w:rPr>
        <mc:AlternateContent>
          <mc:Choice Requires="wps">
            <w:drawing>
              <wp:anchor distT="0" distB="0" distL="114300" distR="114300" simplePos="0" relativeHeight="251662336" behindDoc="0" locked="0" layoutInCell="1" allowOverlap="1" wp14:anchorId="561F3EDF" wp14:editId="07BBD4E5">
                <wp:simplePos x="0" y="0"/>
                <wp:positionH relativeFrom="page">
                  <wp:posOffset>17780</wp:posOffset>
                </wp:positionH>
                <wp:positionV relativeFrom="paragraph">
                  <wp:posOffset>60960</wp:posOffset>
                </wp:positionV>
                <wp:extent cx="77438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743825"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66E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pt,4.8pt" to="61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" strokecolor="#85332d" strokeweight="2.25pt">
                <v:stroke joinstyle="miter"/>
                <w10:wrap anchorx="page"/>
              </v:line>
            </w:pict>
          </mc:Fallback>
        </mc:AlternateContent>
      </w:r>
    </w:p>
    <w:p w14:paraId="631E59AA" w14:textId="7CB07C19" w:rsidR="00930389" w:rsidRPr="00930389" w:rsidRDefault="00930389" w:rsidP="00930389">
      <w:pPr>
        <w:spacing w:after="0" w:line="240" w:lineRule="auto"/>
        <w:jc w:val="center"/>
        <w:rPr>
          <w:rFonts w:cs="Calibri"/>
          <w:sz w:val="28"/>
          <w:szCs w:val="28"/>
        </w:rPr>
      </w:pPr>
      <w:r w:rsidRPr="00510CCF">
        <w:rPr>
          <w:rFonts w:cs="Calibri"/>
          <w:sz w:val="28"/>
          <w:szCs w:val="28"/>
        </w:rPr>
        <w:t>“Not Yet Approved”</w:t>
      </w:r>
    </w:p>
    <w:p w14:paraId="7B8A2861" w14:textId="7A77DB20" w:rsidR="009E1058" w:rsidRPr="002F547A" w:rsidRDefault="009E1058" w:rsidP="009E1058">
      <w:pPr>
        <w:spacing w:after="0" w:line="240" w:lineRule="auto"/>
        <w:jc w:val="center"/>
        <w:rPr>
          <w:rFonts w:cs="Calibri"/>
          <w:b/>
          <w:bCs/>
          <w:sz w:val="28"/>
          <w:szCs w:val="28"/>
        </w:rPr>
      </w:pPr>
      <w:r w:rsidRPr="002F547A">
        <w:rPr>
          <w:rFonts w:cs="Calibri"/>
          <w:b/>
          <w:bCs/>
          <w:sz w:val="28"/>
          <w:szCs w:val="28"/>
        </w:rPr>
        <w:t>CITY OF AUBURN HILLS</w:t>
      </w:r>
    </w:p>
    <w:p w14:paraId="7E3BFCC2" w14:textId="77777777" w:rsidR="009E1058" w:rsidRDefault="009E1058" w:rsidP="009E1058">
      <w:pPr>
        <w:spacing w:after="0" w:line="240" w:lineRule="auto"/>
        <w:jc w:val="center"/>
        <w:rPr>
          <w:rFonts w:cs="Calibri"/>
          <w:b/>
          <w:bCs/>
          <w:sz w:val="28"/>
          <w:szCs w:val="28"/>
        </w:rPr>
      </w:pPr>
      <w:r w:rsidRPr="002F547A">
        <w:rPr>
          <w:rFonts w:cs="Calibri"/>
          <w:b/>
          <w:bCs/>
          <w:sz w:val="28"/>
          <w:szCs w:val="28"/>
        </w:rPr>
        <w:t>TAX INCREMENT FINANCE AUTHORITY MEETING</w:t>
      </w:r>
    </w:p>
    <w:p w14:paraId="1F51A78D" w14:textId="77777777" w:rsidR="00930389" w:rsidRPr="002F547A" w:rsidRDefault="00930389" w:rsidP="009E1058">
      <w:pPr>
        <w:spacing w:after="0" w:line="240" w:lineRule="auto"/>
        <w:jc w:val="center"/>
        <w:rPr>
          <w:rFonts w:cs="Calibri"/>
          <w:b/>
          <w:bCs/>
          <w:sz w:val="28"/>
          <w:szCs w:val="28"/>
        </w:rPr>
      </w:pPr>
    </w:p>
    <w:p w14:paraId="204661B9" w14:textId="5D958F80" w:rsidR="009E1058" w:rsidRPr="002F547A" w:rsidRDefault="00F71C71" w:rsidP="009E1058">
      <w:pPr>
        <w:spacing w:after="0" w:line="240" w:lineRule="auto"/>
        <w:jc w:val="center"/>
        <w:rPr>
          <w:rFonts w:cs="Calibri"/>
          <w:b/>
          <w:bCs/>
          <w:sz w:val="28"/>
          <w:szCs w:val="28"/>
        </w:rPr>
      </w:pPr>
      <w:r>
        <w:rPr>
          <w:rFonts w:cs="Calibri"/>
          <w:b/>
          <w:bCs/>
          <w:sz w:val="28"/>
          <w:szCs w:val="28"/>
        </w:rPr>
        <w:t>April</w:t>
      </w:r>
      <w:r w:rsidR="007F74C5">
        <w:rPr>
          <w:rFonts w:cs="Calibri"/>
          <w:b/>
          <w:bCs/>
          <w:sz w:val="28"/>
          <w:szCs w:val="28"/>
        </w:rPr>
        <w:t xml:space="preserve"> </w:t>
      </w:r>
      <w:r>
        <w:rPr>
          <w:rFonts w:cs="Calibri"/>
          <w:b/>
          <w:bCs/>
          <w:sz w:val="28"/>
          <w:szCs w:val="28"/>
        </w:rPr>
        <w:t>21</w:t>
      </w:r>
      <w:r w:rsidR="00E3766E">
        <w:rPr>
          <w:rFonts w:cs="Calibri"/>
          <w:b/>
          <w:bCs/>
          <w:sz w:val="28"/>
          <w:szCs w:val="28"/>
        </w:rPr>
        <w:t>, 202</w:t>
      </w:r>
      <w:r>
        <w:rPr>
          <w:rFonts w:cs="Calibri"/>
          <w:b/>
          <w:bCs/>
          <w:sz w:val="28"/>
          <w:szCs w:val="28"/>
        </w:rPr>
        <w:t>6</w:t>
      </w:r>
    </w:p>
    <w:p w14:paraId="471FAC9B" w14:textId="77777777" w:rsidR="009E1058" w:rsidRPr="002F547A" w:rsidRDefault="009E1058" w:rsidP="009E1058">
      <w:pPr>
        <w:spacing w:after="0" w:line="240" w:lineRule="auto"/>
        <w:jc w:val="both"/>
        <w:rPr>
          <w:rFonts w:cs="Calibri"/>
          <w:b/>
          <w:bCs/>
          <w:sz w:val="20"/>
          <w:szCs w:val="20"/>
        </w:rPr>
      </w:pPr>
    </w:p>
    <w:p w14:paraId="252D8B34" w14:textId="16552DD1" w:rsidR="009E1058" w:rsidRPr="002F547A" w:rsidRDefault="009E1058" w:rsidP="009E1058">
      <w:pPr>
        <w:spacing w:after="0" w:line="240" w:lineRule="auto"/>
        <w:jc w:val="both"/>
        <w:rPr>
          <w:rFonts w:cs="Calibri"/>
          <w:sz w:val="20"/>
          <w:szCs w:val="20"/>
        </w:rPr>
      </w:pPr>
      <w:r w:rsidRPr="002F547A">
        <w:rPr>
          <w:rFonts w:cs="Calibri"/>
          <w:b/>
          <w:bCs/>
          <w:sz w:val="20"/>
          <w:szCs w:val="20"/>
        </w:rPr>
        <w:t>CALL TO ORDER:</w:t>
      </w:r>
      <w:r w:rsidRPr="002F547A">
        <w:rPr>
          <w:rFonts w:cs="Calibri"/>
          <w:sz w:val="20"/>
          <w:szCs w:val="20"/>
        </w:rPr>
        <w:tab/>
        <w:t xml:space="preserve">Chairman Kneffel called the meeting to order at </w:t>
      </w:r>
      <w:r w:rsidR="00C901B6">
        <w:rPr>
          <w:rFonts w:cs="Calibri"/>
          <w:sz w:val="20"/>
          <w:szCs w:val="20"/>
        </w:rPr>
        <w:t>5</w:t>
      </w:r>
      <w:r w:rsidRPr="002F547A">
        <w:rPr>
          <w:rFonts w:cs="Calibri"/>
          <w:sz w:val="20"/>
          <w:szCs w:val="20"/>
        </w:rPr>
        <w:t>:</w:t>
      </w:r>
      <w:r w:rsidR="001E01B7">
        <w:rPr>
          <w:rFonts w:cs="Calibri"/>
          <w:sz w:val="20"/>
          <w:szCs w:val="20"/>
        </w:rPr>
        <w:t>41</w:t>
      </w:r>
      <w:r w:rsidRPr="002F547A">
        <w:rPr>
          <w:rFonts w:cs="Calibri"/>
          <w:sz w:val="20"/>
          <w:szCs w:val="20"/>
        </w:rPr>
        <w:t xml:space="preserve"> PM. </w:t>
      </w:r>
    </w:p>
    <w:p w14:paraId="5F421C03" w14:textId="77777777" w:rsidR="009E1058" w:rsidRPr="002F547A" w:rsidRDefault="009E1058" w:rsidP="009E1058">
      <w:pPr>
        <w:spacing w:after="0" w:line="240" w:lineRule="auto"/>
        <w:jc w:val="both"/>
        <w:rPr>
          <w:rFonts w:cs="Calibri"/>
          <w:sz w:val="20"/>
          <w:szCs w:val="20"/>
        </w:rPr>
      </w:pPr>
    </w:p>
    <w:p w14:paraId="06397BEE" w14:textId="10E04FF1" w:rsidR="009E1058" w:rsidRPr="00CD487D" w:rsidRDefault="009E1058" w:rsidP="009E1058">
      <w:pPr>
        <w:spacing w:after="0" w:line="240" w:lineRule="auto"/>
        <w:ind w:left="2160" w:hanging="1440"/>
        <w:jc w:val="both"/>
        <w:rPr>
          <w:rFonts w:cs="Calibri"/>
          <w:sz w:val="20"/>
          <w:szCs w:val="20"/>
        </w:rPr>
      </w:pPr>
      <w:r w:rsidRPr="002F547A">
        <w:rPr>
          <w:rFonts w:cs="Calibri"/>
          <w:b/>
          <w:bCs/>
          <w:sz w:val="20"/>
          <w:szCs w:val="20"/>
        </w:rPr>
        <w:t>ROLL CALL:</w:t>
      </w:r>
      <w:r w:rsidRPr="002F547A">
        <w:rPr>
          <w:rFonts w:cs="Calibri"/>
          <w:sz w:val="20"/>
          <w:szCs w:val="20"/>
        </w:rPr>
        <w:tab/>
        <w:t>Present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Pr>
          <w:rFonts w:cs="Calibri"/>
          <w:sz w:val="20"/>
          <w:szCs w:val="20"/>
        </w:rPr>
        <w:t>Kneffel</w:t>
      </w:r>
      <w:proofErr w:type="gramEnd"/>
      <w:r>
        <w:rPr>
          <w:rFonts w:cs="Calibri"/>
          <w:sz w:val="20"/>
          <w:szCs w:val="20"/>
        </w:rPr>
        <w:t>, Goodhall</w:t>
      </w:r>
      <w:r w:rsidR="008E4A19">
        <w:rPr>
          <w:rFonts w:cs="Calibri"/>
          <w:sz w:val="20"/>
          <w:szCs w:val="20"/>
        </w:rPr>
        <w:t>, Barash</w:t>
      </w:r>
      <w:r w:rsidR="002B41EA">
        <w:rPr>
          <w:rFonts w:cs="Calibri"/>
          <w:sz w:val="20"/>
          <w:szCs w:val="20"/>
        </w:rPr>
        <w:t xml:space="preserve">, </w:t>
      </w:r>
      <w:r w:rsidR="00523DC0">
        <w:rPr>
          <w:rFonts w:cs="Calibri"/>
          <w:sz w:val="20"/>
          <w:szCs w:val="20"/>
        </w:rPr>
        <w:t>F</w:t>
      </w:r>
      <w:r w:rsidR="00B24528">
        <w:rPr>
          <w:rFonts w:cs="Calibri"/>
          <w:sz w:val="20"/>
          <w:szCs w:val="20"/>
        </w:rPr>
        <w:t>letcher</w:t>
      </w:r>
      <w:r w:rsidR="00206CE2">
        <w:rPr>
          <w:rFonts w:cs="Calibri"/>
          <w:sz w:val="20"/>
          <w:szCs w:val="20"/>
        </w:rPr>
        <w:t xml:space="preserve">, </w:t>
      </w:r>
      <w:r w:rsidR="001E01B7">
        <w:rPr>
          <w:rFonts w:cs="Calibri"/>
          <w:sz w:val="20"/>
          <w:szCs w:val="20"/>
        </w:rPr>
        <w:t>Long</w:t>
      </w:r>
    </w:p>
    <w:p w14:paraId="66540EF5" w14:textId="3D929A0B" w:rsidR="009E1058" w:rsidRPr="002F547A" w:rsidRDefault="009E1058" w:rsidP="009E1058">
      <w:pPr>
        <w:spacing w:after="0" w:line="240" w:lineRule="auto"/>
        <w:jc w:val="both"/>
        <w:rPr>
          <w:rFonts w:cs="Calibri"/>
          <w:sz w:val="20"/>
          <w:szCs w:val="20"/>
        </w:rPr>
      </w:pPr>
      <w:r w:rsidRPr="002F547A">
        <w:rPr>
          <w:rFonts w:cs="Calibri"/>
          <w:sz w:val="20"/>
          <w:szCs w:val="20"/>
        </w:rPr>
        <w:tab/>
      </w:r>
      <w:r w:rsidRPr="002F547A">
        <w:rPr>
          <w:rFonts w:cs="Calibri"/>
          <w:sz w:val="20"/>
          <w:szCs w:val="20"/>
        </w:rPr>
        <w:tab/>
      </w:r>
      <w:r w:rsidRPr="002F547A">
        <w:rPr>
          <w:rFonts w:cs="Calibri"/>
          <w:sz w:val="20"/>
          <w:szCs w:val="20"/>
        </w:rPr>
        <w:tab/>
        <w:t>Absent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1E01B7">
        <w:rPr>
          <w:rFonts w:cs="Calibri"/>
          <w:sz w:val="20"/>
          <w:szCs w:val="20"/>
        </w:rPr>
        <w:t>Ferro</w:t>
      </w:r>
      <w:proofErr w:type="gramEnd"/>
    </w:p>
    <w:p w14:paraId="41CEC15E" w14:textId="3AE0A413" w:rsidR="009E1058" w:rsidRPr="002F547A" w:rsidRDefault="009E1058" w:rsidP="009E1058">
      <w:pPr>
        <w:spacing w:after="0" w:line="240" w:lineRule="auto"/>
        <w:ind w:left="3600" w:hanging="1440"/>
        <w:jc w:val="both"/>
        <w:rPr>
          <w:rFonts w:cs="Calibri"/>
          <w:sz w:val="20"/>
          <w:szCs w:val="20"/>
        </w:rPr>
      </w:pPr>
      <w:r w:rsidRPr="002F547A">
        <w:rPr>
          <w:rFonts w:cs="Calibri"/>
          <w:sz w:val="20"/>
          <w:szCs w:val="20"/>
        </w:rPr>
        <w:t>Also Present</w:t>
      </w:r>
      <w:proofErr w:type="gramStart"/>
      <w:r w:rsidRPr="002F547A">
        <w:rPr>
          <w:rFonts w:cs="Calibri"/>
          <w:sz w:val="20"/>
          <w:szCs w:val="20"/>
        </w:rPr>
        <w:t xml:space="preserve">: </w:t>
      </w:r>
      <w:r w:rsidRPr="002F547A">
        <w:rPr>
          <w:rFonts w:cs="Calibri"/>
          <w:sz w:val="20"/>
          <w:szCs w:val="20"/>
        </w:rPr>
        <w:tab/>
      </w:r>
      <w:r w:rsidR="000D3CAC">
        <w:rPr>
          <w:rFonts w:cs="Calibri"/>
          <w:sz w:val="20"/>
          <w:szCs w:val="20"/>
        </w:rPr>
        <w:t>Andrew</w:t>
      </w:r>
      <w:proofErr w:type="gramEnd"/>
      <w:r w:rsidR="000D3CAC">
        <w:rPr>
          <w:rFonts w:cs="Calibri"/>
          <w:sz w:val="20"/>
          <w:szCs w:val="20"/>
        </w:rPr>
        <w:t xml:space="preserve"> Hagge, Assistant to the City Manager/</w:t>
      </w:r>
      <w:r w:rsidR="001E01B7">
        <w:rPr>
          <w:rFonts w:cs="Calibri"/>
          <w:sz w:val="20"/>
          <w:szCs w:val="20"/>
        </w:rPr>
        <w:t xml:space="preserve">TIFA </w:t>
      </w:r>
      <w:r w:rsidR="000D3CAC">
        <w:rPr>
          <w:rFonts w:cs="Calibri"/>
          <w:sz w:val="20"/>
          <w:szCs w:val="20"/>
        </w:rPr>
        <w:t>Executive Director</w:t>
      </w:r>
      <w:r w:rsidR="00893FFA">
        <w:rPr>
          <w:rFonts w:cs="Calibri"/>
          <w:sz w:val="20"/>
          <w:szCs w:val="20"/>
        </w:rPr>
        <w:t xml:space="preserve">; </w:t>
      </w:r>
      <w:r w:rsidR="001E01B7">
        <w:rPr>
          <w:rFonts w:cs="Calibri"/>
          <w:sz w:val="20"/>
          <w:szCs w:val="20"/>
        </w:rPr>
        <w:t>Jason Hefner</w:t>
      </w:r>
      <w:r w:rsidR="00D00E50">
        <w:rPr>
          <w:rFonts w:cs="Calibri"/>
          <w:sz w:val="20"/>
          <w:szCs w:val="20"/>
        </w:rPr>
        <w:t xml:space="preserve">, Manager of </w:t>
      </w:r>
      <w:r w:rsidR="001E01B7">
        <w:rPr>
          <w:rFonts w:cs="Calibri"/>
          <w:sz w:val="20"/>
          <w:szCs w:val="20"/>
        </w:rPr>
        <w:t>Fleet &amp; Roads</w:t>
      </w:r>
    </w:p>
    <w:p w14:paraId="33DD105C" w14:textId="26EC42C2" w:rsidR="009E1058" w:rsidRPr="002F547A" w:rsidRDefault="009E1058" w:rsidP="00265C7C">
      <w:pPr>
        <w:spacing w:after="0" w:line="240" w:lineRule="auto"/>
        <w:ind w:left="2160"/>
        <w:jc w:val="both"/>
        <w:rPr>
          <w:rFonts w:cs="Calibri"/>
          <w:sz w:val="20"/>
          <w:szCs w:val="20"/>
        </w:rPr>
      </w:pPr>
      <w:r w:rsidRPr="002F547A">
        <w:rPr>
          <w:rFonts w:cs="Calibri"/>
          <w:sz w:val="20"/>
          <w:szCs w:val="20"/>
        </w:rPr>
        <w:t>Guests</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D00E50">
        <w:rPr>
          <w:rFonts w:cs="Calibri"/>
          <w:sz w:val="20"/>
          <w:szCs w:val="20"/>
        </w:rPr>
        <w:t>None</w:t>
      </w:r>
      <w:proofErr w:type="gramEnd"/>
    </w:p>
    <w:p w14:paraId="42C971C3" w14:textId="77777777" w:rsidR="009E1058" w:rsidRPr="002F547A" w:rsidRDefault="009E1058" w:rsidP="009E1058">
      <w:pPr>
        <w:spacing w:after="0" w:line="240" w:lineRule="auto"/>
        <w:jc w:val="both"/>
        <w:rPr>
          <w:rFonts w:cs="Calibri"/>
          <w:sz w:val="20"/>
          <w:szCs w:val="20"/>
        </w:rPr>
      </w:pPr>
    </w:p>
    <w:p w14:paraId="451E2599" w14:textId="0D014F40" w:rsidR="009E1058" w:rsidRDefault="009E1058" w:rsidP="009E1058">
      <w:pPr>
        <w:spacing w:after="0" w:line="240" w:lineRule="auto"/>
        <w:jc w:val="both"/>
        <w:rPr>
          <w:rFonts w:cs="Calibri"/>
          <w:sz w:val="20"/>
          <w:szCs w:val="20"/>
        </w:rPr>
      </w:pPr>
      <w:r w:rsidRPr="002F547A">
        <w:rPr>
          <w:rFonts w:cs="Calibri"/>
          <w:b/>
          <w:bCs/>
          <w:sz w:val="20"/>
          <w:szCs w:val="20"/>
        </w:rPr>
        <w:t>LOCATION:</w:t>
      </w:r>
      <w:r w:rsidRPr="002F547A">
        <w:rPr>
          <w:rFonts w:cs="Calibri"/>
          <w:sz w:val="20"/>
          <w:szCs w:val="20"/>
        </w:rPr>
        <w:t xml:space="preserve"> </w:t>
      </w:r>
      <w:r w:rsidR="00D00E50">
        <w:rPr>
          <w:rFonts w:cs="Calibri"/>
          <w:sz w:val="20"/>
          <w:szCs w:val="20"/>
        </w:rPr>
        <w:t xml:space="preserve">COUNCIL </w:t>
      </w:r>
      <w:r w:rsidR="00062038">
        <w:rPr>
          <w:rFonts w:cs="Calibri"/>
          <w:sz w:val="20"/>
          <w:szCs w:val="20"/>
        </w:rPr>
        <w:t>CONFERENCE ROOM</w:t>
      </w:r>
      <w:r>
        <w:rPr>
          <w:rFonts w:cs="Calibri"/>
          <w:sz w:val="20"/>
          <w:szCs w:val="20"/>
        </w:rPr>
        <w:t xml:space="preserve">, </w:t>
      </w:r>
      <w:r w:rsidR="007F74C5">
        <w:rPr>
          <w:rFonts w:cs="Calibri"/>
          <w:sz w:val="20"/>
          <w:szCs w:val="20"/>
        </w:rPr>
        <w:t>1827 N. Squirrel Road</w:t>
      </w:r>
      <w:r>
        <w:rPr>
          <w:rFonts w:cs="Calibri"/>
          <w:sz w:val="20"/>
          <w:szCs w:val="20"/>
        </w:rPr>
        <w:t>, Auburn Hills, MI 48326</w:t>
      </w:r>
    </w:p>
    <w:p w14:paraId="30953DAB" w14:textId="77777777" w:rsidR="009E1058" w:rsidRDefault="009E1058" w:rsidP="009E1058">
      <w:pPr>
        <w:spacing w:after="0" w:line="240" w:lineRule="auto"/>
        <w:jc w:val="both"/>
        <w:rPr>
          <w:rFonts w:cs="Calibri"/>
          <w:sz w:val="20"/>
          <w:szCs w:val="20"/>
        </w:rPr>
      </w:pPr>
    </w:p>
    <w:p w14:paraId="686B8FDA" w14:textId="77777777" w:rsidR="009E1058" w:rsidRDefault="009E1058" w:rsidP="009E1058">
      <w:pPr>
        <w:spacing w:after="0" w:line="240" w:lineRule="auto"/>
        <w:jc w:val="both"/>
        <w:rPr>
          <w:rFonts w:cs="Calibri"/>
          <w:b/>
          <w:bCs/>
          <w:sz w:val="20"/>
          <w:szCs w:val="20"/>
          <w:u w:val="single"/>
        </w:rPr>
      </w:pPr>
      <w:proofErr w:type="gramStart"/>
      <w:r>
        <w:rPr>
          <w:rFonts w:cs="Calibri"/>
          <w:b/>
          <w:bCs/>
          <w:sz w:val="20"/>
          <w:szCs w:val="20"/>
          <w:u w:val="single"/>
        </w:rPr>
        <w:t>PERSONS</w:t>
      </w:r>
      <w:proofErr w:type="gramEnd"/>
      <w:r>
        <w:rPr>
          <w:rFonts w:cs="Calibri"/>
          <w:b/>
          <w:bCs/>
          <w:sz w:val="20"/>
          <w:szCs w:val="20"/>
          <w:u w:val="single"/>
        </w:rPr>
        <w:t xml:space="preserve"> WISHING TO BE HEARD</w:t>
      </w:r>
    </w:p>
    <w:p w14:paraId="017A8A05" w14:textId="77777777" w:rsidR="009E1058" w:rsidRDefault="009E1058" w:rsidP="009E1058">
      <w:pPr>
        <w:spacing w:after="0" w:line="240" w:lineRule="auto"/>
        <w:jc w:val="both"/>
        <w:rPr>
          <w:rFonts w:cs="Calibri"/>
          <w:sz w:val="20"/>
          <w:szCs w:val="20"/>
        </w:rPr>
      </w:pPr>
    </w:p>
    <w:p w14:paraId="0755B6B4" w14:textId="2C5EDE17" w:rsidR="009E1058" w:rsidRDefault="00436F06" w:rsidP="009E1058">
      <w:pPr>
        <w:spacing w:after="0" w:line="240" w:lineRule="auto"/>
        <w:jc w:val="both"/>
        <w:rPr>
          <w:rFonts w:cs="Calibri"/>
          <w:sz w:val="20"/>
          <w:szCs w:val="20"/>
        </w:rPr>
      </w:pPr>
      <w:r>
        <w:rPr>
          <w:rFonts w:cs="Calibri"/>
          <w:sz w:val="20"/>
          <w:szCs w:val="20"/>
        </w:rPr>
        <w:t>None</w:t>
      </w:r>
    </w:p>
    <w:p w14:paraId="2AA24ED3" w14:textId="77777777" w:rsidR="00B24528" w:rsidRDefault="00B24528" w:rsidP="009E1058">
      <w:pPr>
        <w:spacing w:after="0" w:line="240" w:lineRule="auto"/>
        <w:jc w:val="both"/>
        <w:rPr>
          <w:rFonts w:cs="Calibri"/>
          <w:sz w:val="20"/>
          <w:szCs w:val="20"/>
        </w:rPr>
      </w:pPr>
    </w:p>
    <w:p w14:paraId="31BDA1D2" w14:textId="6FEE052E" w:rsidR="009E1058" w:rsidRPr="005C1DFB" w:rsidRDefault="009E1058" w:rsidP="009E1058">
      <w:pPr>
        <w:spacing w:after="0" w:line="240" w:lineRule="auto"/>
        <w:jc w:val="both"/>
        <w:rPr>
          <w:rFonts w:cs="Calibri"/>
          <w:b/>
          <w:bCs/>
          <w:sz w:val="20"/>
          <w:szCs w:val="20"/>
          <w:u w:val="single"/>
        </w:rPr>
      </w:pPr>
      <w:r>
        <w:rPr>
          <w:rFonts w:cs="Calibri"/>
          <w:b/>
          <w:bCs/>
          <w:sz w:val="20"/>
          <w:szCs w:val="20"/>
          <w:u w:val="single"/>
        </w:rPr>
        <w:t>APPROVAL OF MINUTES</w:t>
      </w:r>
    </w:p>
    <w:p w14:paraId="7A6815CC" w14:textId="77777777" w:rsidR="00EB5D87" w:rsidRDefault="00EB5D87" w:rsidP="009E1058">
      <w:pPr>
        <w:pStyle w:val="ListParagraph"/>
        <w:spacing w:after="0" w:line="240" w:lineRule="auto"/>
        <w:ind w:left="8640"/>
        <w:jc w:val="both"/>
        <w:rPr>
          <w:rFonts w:cs="Calibri"/>
          <w:b/>
          <w:bCs/>
          <w:sz w:val="20"/>
          <w:szCs w:val="20"/>
        </w:rPr>
      </w:pPr>
      <w:bookmarkStart w:id="0" w:name="_Hlk140661715"/>
    </w:p>
    <w:p w14:paraId="0F315D0E" w14:textId="3959D627" w:rsidR="00EB5D87" w:rsidRDefault="00EB5D87" w:rsidP="00EB5D87">
      <w:pPr>
        <w:pStyle w:val="ListParagraph"/>
        <w:numPr>
          <w:ilvl w:val="0"/>
          <w:numId w:val="1"/>
        </w:numPr>
        <w:spacing w:after="0" w:line="240" w:lineRule="auto"/>
        <w:jc w:val="both"/>
        <w:rPr>
          <w:rFonts w:cs="Calibri"/>
          <w:b/>
          <w:bCs/>
          <w:sz w:val="20"/>
          <w:szCs w:val="20"/>
        </w:rPr>
      </w:pPr>
      <w:r>
        <w:rPr>
          <w:rFonts w:cs="Calibri"/>
          <w:b/>
          <w:bCs/>
          <w:sz w:val="20"/>
          <w:szCs w:val="20"/>
        </w:rPr>
        <w:t xml:space="preserve">TIFA </w:t>
      </w:r>
      <w:r w:rsidR="00893FFA">
        <w:rPr>
          <w:rFonts w:cs="Calibri"/>
          <w:b/>
          <w:bCs/>
          <w:sz w:val="20"/>
          <w:szCs w:val="20"/>
        </w:rPr>
        <w:t>Regular</w:t>
      </w:r>
      <w:r>
        <w:rPr>
          <w:rFonts w:cs="Calibri"/>
          <w:b/>
          <w:bCs/>
          <w:sz w:val="20"/>
          <w:szCs w:val="20"/>
        </w:rPr>
        <w:t xml:space="preserve"> Meeting Minutes – </w:t>
      </w:r>
      <w:r w:rsidR="001E01B7">
        <w:rPr>
          <w:rFonts w:cs="Calibri"/>
          <w:b/>
          <w:bCs/>
          <w:sz w:val="20"/>
          <w:szCs w:val="20"/>
        </w:rPr>
        <w:t>March</w:t>
      </w:r>
      <w:r w:rsidR="007F74C5">
        <w:rPr>
          <w:rFonts w:cs="Calibri"/>
          <w:b/>
          <w:bCs/>
          <w:sz w:val="20"/>
          <w:szCs w:val="20"/>
        </w:rPr>
        <w:t xml:space="preserve"> </w:t>
      </w:r>
      <w:r w:rsidR="00D00E50">
        <w:rPr>
          <w:rFonts w:cs="Calibri"/>
          <w:b/>
          <w:bCs/>
          <w:sz w:val="20"/>
          <w:szCs w:val="20"/>
        </w:rPr>
        <w:t>1</w:t>
      </w:r>
      <w:r w:rsidR="00436F06">
        <w:rPr>
          <w:rFonts w:cs="Calibri"/>
          <w:b/>
          <w:bCs/>
          <w:sz w:val="20"/>
          <w:szCs w:val="20"/>
        </w:rPr>
        <w:t>0</w:t>
      </w:r>
      <w:r>
        <w:rPr>
          <w:rFonts w:cs="Calibri"/>
          <w:b/>
          <w:bCs/>
          <w:sz w:val="20"/>
          <w:szCs w:val="20"/>
        </w:rPr>
        <w:t>, 202</w:t>
      </w:r>
      <w:r w:rsidR="00436F06">
        <w:rPr>
          <w:rFonts w:cs="Calibri"/>
          <w:b/>
          <w:bCs/>
          <w:sz w:val="20"/>
          <w:szCs w:val="20"/>
        </w:rPr>
        <w:t>6</w:t>
      </w:r>
    </w:p>
    <w:p w14:paraId="5FC04F9D" w14:textId="77777777" w:rsidR="00EB5D87" w:rsidRDefault="00EB5D87" w:rsidP="00EB5D87">
      <w:pPr>
        <w:spacing w:after="0" w:line="240" w:lineRule="auto"/>
        <w:jc w:val="both"/>
        <w:rPr>
          <w:rFonts w:cs="Calibri"/>
          <w:b/>
          <w:bCs/>
          <w:sz w:val="20"/>
          <w:szCs w:val="20"/>
        </w:rPr>
      </w:pPr>
    </w:p>
    <w:p w14:paraId="7EBB9D5E" w14:textId="40B81847" w:rsidR="00EB5D87" w:rsidRPr="00EB5D87" w:rsidRDefault="00EB5D87" w:rsidP="00EB5D87">
      <w:pPr>
        <w:spacing w:after="0" w:line="240" w:lineRule="auto"/>
        <w:jc w:val="both"/>
        <w:rPr>
          <w:rFonts w:cs="Calibri"/>
          <w:sz w:val="20"/>
          <w:szCs w:val="20"/>
        </w:rPr>
      </w:pPr>
      <w:r>
        <w:rPr>
          <w:rFonts w:cs="Calibri"/>
          <w:sz w:val="20"/>
          <w:szCs w:val="20"/>
        </w:rPr>
        <w:t xml:space="preserve">There was no discussion on the approval of the minutes. </w:t>
      </w:r>
    </w:p>
    <w:p w14:paraId="76C9D109" w14:textId="77777777" w:rsidR="00806469" w:rsidRDefault="00806469" w:rsidP="00806469">
      <w:pPr>
        <w:spacing w:after="0" w:line="240" w:lineRule="auto"/>
        <w:rPr>
          <w:rFonts w:cs="Calibri"/>
          <w:b/>
          <w:bCs/>
          <w:sz w:val="20"/>
          <w:szCs w:val="20"/>
        </w:rPr>
      </w:pPr>
    </w:p>
    <w:p w14:paraId="0F8FEFC5" w14:textId="50E92A81" w:rsidR="00EB5D87" w:rsidRDefault="00EB5D87" w:rsidP="00806469">
      <w:pPr>
        <w:spacing w:after="0" w:line="240" w:lineRule="auto"/>
        <w:rPr>
          <w:rFonts w:cs="Calibri"/>
          <w:b/>
          <w:bCs/>
          <w:sz w:val="20"/>
          <w:szCs w:val="20"/>
        </w:rPr>
      </w:pPr>
      <w:r>
        <w:rPr>
          <w:rFonts w:cs="Calibri"/>
          <w:b/>
          <w:bCs/>
          <w:sz w:val="20"/>
          <w:szCs w:val="20"/>
        </w:rPr>
        <w:t xml:space="preserve">Moved by </w:t>
      </w:r>
      <w:r w:rsidR="00C901B6">
        <w:rPr>
          <w:rFonts w:cs="Calibri"/>
          <w:b/>
          <w:bCs/>
          <w:sz w:val="20"/>
          <w:szCs w:val="20"/>
        </w:rPr>
        <w:t>Mr. Goodhall</w:t>
      </w:r>
      <w:r>
        <w:rPr>
          <w:rFonts w:cs="Calibri"/>
          <w:b/>
          <w:bCs/>
          <w:sz w:val="20"/>
          <w:szCs w:val="20"/>
        </w:rPr>
        <w:t xml:space="preserve"> to approve the TIFA Board of Directors </w:t>
      </w:r>
      <w:r w:rsidR="00893FFA">
        <w:rPr>
          <w:rFonts w:cs="Calibri"/>
          <w:b/>
          <w:bCs/>
          <w:sz w:val="20"/>
          <w:szCs w:val="20"/>
        </w:rPr>
        <w:t>Regular</w:t>
      </w:r>
      <w:r>
        <w:rPr>
          <w:rFonts w:cs="Calibri"/>
          <w:b/>
          <w:bCs/>
          <w:sz w:val="20"/>
          <w:szCs w:val="20"/>
        </w:rPr>
        <w:t xml:space="preserve"> Meeting Minutes from </w:t>
      </w:r>
      <w:r w:rsidR="001E01B7">
        <w:rPr>
          <w:rFonts w:cs="Calibri"/>
          <w:b/>
          <w:bCs/>
          <w:sz w:val="20"/>
          <w:szCs w:val="20"/>
        </w:rPr>
        <w:t>March</w:t>
      </w:r>
      <w:r w:rsidR="00436F06">
        <w:rPr>
          <w:rFonts w:cs="Calibri"/>
          <w:b/>
          <w:bCs/>
          <w:sz w:val="20"/>
          <w:szCs w:val="20"/>
        </w:rPr>
        <w:t xml:space="preserve"> </w:t>
      </w:r>
      <w:r w:rsidR="00D00E50">
        <w:rPr>
          <w:rFonts w:cs="Calibri"/>
          <w:b/>
          <w:bCs/>
          <w:sz w:val="20"/>
          <w:szCs w:val="20"/>
        </w:rPr>
        <w:t>1</w:t>
      </w:r>
      <w:r w:rsidR="00436F06">
        <w:rPr>
          <w:rFonts w:cs="Calibri"/>
          <w:b/>
          <w:bCs/>
          <w:sz w:val="20"/>
          <w:szCs w:val="20"/>
        </w:rPr>
        <w:t>0</w:t>
      </w:r>
      <w:r>
        <w:rPr>
          <w:rFonts w:cs="Calibri"/>
          <w:b/>
          <w:bCs/>
          <w:sz w:val="20"/>
          <w:szCs w:val="20"/>
        </w:rPr>
        <w:t xml:space="preserve">, </w:t>
      </w:r>
      <w:r w:rsidR="00730CC1">
        <w:rPr>
          <w:rFonts w:cs="Calibri"/>
          <w:b/>
          <w:bCs/>
          <w:sz w:val="20"/>
          <w:szCs w:val="20"/>
        </w:rPr>
        <w:t>202</w:t>
      </w:r>
      <w:r w:rsidR="00436F06">
        <w:rPr>
          <w:rFonts w:cs="Calibri"/>
          <w:b/>
          <w:bCs/>
          <w:sz w:val="20"/>
          <w:szCs w:val="20"/>
        </w:rPr>
        <w:t>6</w:t>
      </w:r>
      <w:r w:rsidR="00730CC1">
        <w:rPr>
          <w:rFonts w:cs="Calibri"/>
          <w:b/>
          <w:bCs/>
          <w:sz w:val="20"/>
          <w:szCs w:val="20"/>
        </w:rPr>
        <w:t>,</w:t>
      </w:r>
      <w:r>
        <w:rPr>
          <w:rFonts w:cs="Calibri"/>
          <w:b/>
          <w:bCs/>
          <w:sz w:val="20"/>
          <w:szCs w:val="20"/>
        </w:rPr>
        <w:t xml:space="preserve"> as presented.</w:t>
      </w:r>
    </w:p>
    <w:p w14:paraId="3B3FAA06" w14:textId="2D6495B3" w:rsidR="00EB5D87" w:rsidRDefault="00EB5D87" w:rsidP="00806469">
      <w:pPr>
        <w:spacing w:after="0" w:line="240" w:lineRule="auto"/>
        <w:rPr>
          <w:rFonts w:cs="Calibri"/>
          <w:b/>
          <w:bCs/>
          <w:sz w:val="20"/>
          <w:szCs w:val="20"/>
        </w:rPr>
      </w:pPr>
      <w:proofErr w:type="gramStart"/>
      <w:r>
        <w:rPr>
          <w:rFonts w:cs="Calibri"/>
          <w:b/>
          <w:bCs/>
          <w:sz w:val="20"/>
          <w:szCs w:val="20"/>
        </w:rPr>
        <w:t>Seconded</w:t>
      </w:r>
      <w:proofErr w:type="gramEnd"/>
      <w:r>
        <w:rPr>
          <w:rFonts w:cs="Calibri"/>
          <w:b/>
          <w:bCs/>
          <w:sz w:val="20"/>
          <w:szCs w:val="20"/>
        </w:rPr>
        <w:t xml:space="preserve"> by </w:t>
      </w:r>
      <w:r w:rsidR="00C901B6">
        <w:rPr>
          <w:rFonts w:cs="Calibri"/>
          <w:b/>
          <w:bCs/>
          <w:sz w:val="20"/>
          <w:szCs w:val="20"/>
        </w:rPr>
        <w:t>Dr. Fletcher</w:t>
      </w:r>
    </w:p>
    <w:p w14:paraId="112CC4F3" w14:textId="77777777" w:rsidR="00EB5D87" w:rsidRDefault="00EB5D87" w:rsidP="00806469">
      <w:pPr>
        <w:spacing w:after="0" w:line="240" w:lineRule="auto"/>
        <w:rPr>
          <w:rFonts w:cs="Calibri"/>
          <w:b/>
          <w:bCs/>
          <w:sz w:val="20"/>
          <w:szCs w:val="20"/>
        </w:rPr>
      </w:pPr>
    </w:p>
    <w:p w14:paraId="18DDEA4D" w14:textId="739CAAB1" w:rsidR="00EB5D87" w:rsidRDefault="00EB5D87" w:rsidP="00806469">
      <w:pPr>
        <w:spacing w:after="0" w:line="240" w:lineRule="auto"/>
        <w:rPr>
          <w:rFonts w:cs="Calibri"/>
          <w:b/>
          <w:bCs/>
          <w:sz w:val="20"/>
          <w:szCs w:val="20"/>
        </w:rPr>
      </w:pPr>
      <w:r>
        <w:rPr>
          <w:rFonts w:cs="Calibri"/>
          <w:b/>
          <w:bCs/>
          <w:sz w:val="20"/>
          <w:szCs w:val="20"/>
        </w:rPr>
        <w:tab/>
        <w:t>Yes:</w:t>
      </w:r>
      <w:r>
        <w:rPr>
          <w:rFonts w:cs="Calibri"/>
          <w:b/>
          <w:bCs/>
          <w:sz w:val="20"/>
          <w:szCs w:val="20"/>
        </w:rPr>
        <w:tab/>
        <w:t>Kneffel, Goodhall</w:t>
      </w:r>
      <w:r w:rsidR="002B41EA">
        <w:rPr>
          <w:rFonts w:cs="Calibri"/>
          <w:b/>
          <w:bCs/>
          <w:sz w:val="20"/>
          <w:szCs w:val="20"/>
        </w:rPr>
        <w:t xml:space="preserve">, </w:t>
      </w:r>
      <w:r w:rsidR="003B3014">
        <w:rPr>
          <w:rFonts w:cs="Calibri"/>
          <w:b/>
          <w:bCs/>
          <w:sz w:val="20"/>
          <w:szCs w:val="20"/>
        </w:rPr>
        <w:t>Fletcher</w:t>
      </w:r>
      <w:r w:rsidR="00002FD9">
        <w:rPr>
          <w:rFonts w:cs="Calibri"/>
          <w:b/>
          <w:bCs/>
          <w:sz w:val="20"/>
          <w:szCs w:val="20"/>
        </w:rPr>
        <w:t>, Barash</w:t>
      </w:r>
      <w:r w:rsidR="00206CE2">
        <w:rPr>
          <w:rFonts w:cs="Calibri"/>
          <w:b/>
          <w:bCs/>
          <w:sz w:val="20"/>
          <w:szCs w:val="20"/>
        </w:rPr>
        <w:t xml:space="preserve">, </w:t>
      </w:r>
      <w:r w:rsidR="001E01B7">
        <w:rPr>
          <w:rFonts w:cs="Calibri"/>
          <w:b/>
          <w:bCs/>
          <w:sz w:val="20"/>
          <w:szCs w:val="20"/>
        </w:rPr>
        <w:t>Long</w:t>
      </w:r>
    </w:p>
    <w:p w14:paraId="1CF98A3F" w14:textId="65633D81" w:rsidR="00EB5D87" w:rsidRDefault="00EB5D87" w:rsidP="00806469">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00C37264" w14:textId="77777777" w:rsidR="00AB7A86" w:rsidRDefault="00AB7A86" w:rsidP="00806469">
      <w:pPr>
        <w:spacing w:after="0" w:line="240" w:lineRule="auto"/>
        <w:rPr>
          <w:rFonts w:cs="Calibri"/>
          <w:b/>
          <w:bCs/>
          <w:sz w:val="20"/>
          <w:szCs w:val="20"/>
        </w:rPr>
      </w:pPr>
    </w:p>
    <w:p w14:paraId="5EB7A332" w14:textId="2C51C1D1" w:rsidR="00AB7A86" w:rsidRDefault="00AB7A86" w:rsidP="00AB7A86">
      <w:pPr>
        <w:spacing w:after="0" w:line="240" w:lineRule="auto"/>
        <w:jc w:val="right"/>
        <w:rPr>
          <w:rFonts w:cs="Calibri"/>
          <w:b/>
          <w:bCs/>
          <w:sz w:val="20"/>
          <w:szCs w:val="20"/>
        </w:rPr>
      </w:pPr>
      <w:r>
        <w:rPr>
          <w:rFonts w:cs="Calibri"/>
          <w:b/>
          <w:bCs/>
          <w:sz w:val="20"/>
          <w:szCs w:val="20"/>
        </w:rPr>
        <w:t>Motion Carried</w:t>
      </w:r>
    </w:p>
    <w:bookmarkEnd w:id="0"/>
    <w:p w14:paraId="08A368A3" w14:textId="77777777" w:rsidR="00C901B6" w:rsidRDefault="00C901B6" w:rsidP="009E1058">
      <w:pPr>
        <w:spacing w:after="0" w:line="240" w:lineRule="auto"/>
        <w:jc w:val="both"/>
        <w:rPr>
          <w:rFonts w:cs="Calibri"/>
          <w:b/>
          <w:bCs/>
          <w:sz w:val="20"/>
          <w:szCs w:val="20"/>
          <w:u w:val="single"/>
        </w:rPr>
      </w:pPr>
    </w:p>
    <w:p w14:paraId="4012AA0C" w14:textId="77777777" w:rsidR="00B964E7" w:rsidRDefault="00B964E7" w:rsidP="009E1058">
      <w:pPr>
        <w:spacing w:after="0" w:line="240" w:lineRule="auto"/>
        <w:jc w:val="both"/>
        <w:rPr>
          <w:rFonts w:cs="Calibri"/>
          <w:b/>
          <w:bCs/>
          <w:sz w:val="20"/>
          <w:szCs w:val="20"/>
          <w:u w:val="single"/>
        </w:rPr>
      </w:pPr>
    </w:p>
    <w:p w14:paraId="7A11B80A" w14:textId="6864215E" w:rsidR="009E1058" w:rsidRPr="009C2715" w:rsidRDefault="003F37A1" w:rsidP="009E1058">
      <w:pPr>
        <w:spacing w:after="0" w:line="240" w:lineRule="auto"/>
        <w:jc w:val="both"/>
        <w:rPr>
          <w:rFonts w:cs="Calibri"/>
          <w:b/>
          <w:bCs/>
          <w:sz w:val="20"/>
          <w:szCs w:val="20"/>
          <w:u w:val="single"/>
        </w:rPr>
      </w:pPr>
      <w:r w:rsidRPr="009C2715">
        <w:rPr>
          <w:rFonts w:cs="Calibri"/>
          <w:b/>
          <w:bCs/>
          <w:sz w:val="20"/>
          <w:szCs w:val="20"/>
          <w:u w:val="single"/>
        </w:rPr>
        <w:t>CORRESPONDENCE &amp; PRESENTATIONS</w:t>
      </w:r>
    </w:p>
    <w:p w14:paraId="77D4BC08" w14:textId="77777777" w:rsidR="003F37A1" w:rsidRPr="009C2715" w:rsidRDefault="003F37A1" w:rsidP="009E1058">
      <w:pPr>
        <w:spacing w:after="0" w:line="240" w:lineRule="auto"/>
        <w:jc w:val="both"/>
        <w:rPr>
          <w:rFonts w:cs="Calibri"/>
          <w:b/>
          <w:bCs/>
          <w:sz w:val="20"/>
          <w:szCs w:val="20"/>
          <w:u w:val="single"/>
        </w:rPr>
      </w:pPr>
    </w:p>
    <w:p w14:paraId="47891666" w14:textId="2F6973DF" w:rsidR="00206CE2" w:rsidRPr="009C2715" w:rsidRDefault="00C901B6" w:rsidP="009E1058">
      <w:pPr>
        <w:spacing w:after="0" w:line="240" w:lineRule="auto"/>
        <w:jc w:val="both"/>
        <w:rPr>
          <w:rFonts w:cs="Calibri"/>
          <w:sz w:val="20"/>
          <w:szCs w:val="20"/>
        </w:rPr>
      </w:pPr>
      <w:r w:rsidRPr="009C2715">
        <w:rPr>
          <w:rFonts w:cs="Calibri"/>
          <w:sz w:val="20"/>
          <w:szCs w:val="20"/>
        </w:rPr>
        <w:t>None</w:t>
      </w:r>
    </w:p>
    <w:p w14:paraId="37CC92A1" w14:textId="77777777" w:rsidR="00C901B6" w:rsidRPr="009C2715" w:rsidRDefault="00C901B6" w:rsidP="009E1058">
      <w:pPr>
        <w:spacing w:after="0" w:line="240" w:lineRule="auto"/>
        <w:jc w:val="both"/>
        <w:rPr>
          <w:rFonts w:cs="Calibri"/>
          <w:sz w:val="20"/>
          <w:szCs w:val="20"/>
          <w:highlight w:val="yellow"/>
        </w:rPr>
      </w:pPr>
    </w:p>
    <w:p w14:paraId="6DD1824E" w14:textId="53679F37" w:rsidR="003F37A1" w:rsidRPr="00DF1367" w:rsidRDefault="003F37A1" w:rsidP="009E1058">
      <w:pPr>
        <w:spacing w:after="0" w:line="240" w:lineRule="auto"/>
        <w:jc w:val="both"/>
        <w:rPr>
          <w:rFonts w:cs="Calibri"/>
          <w:b/>
          <w:bCs/>
          <w:sz w:val="20"/>
          <w:szCs w:val="20"/>
          <w:u w:val="single"/>
        </w:rPr>
      </w:pPr>
      <w:r w:rsidRPr="00DF1367">
        <w:rPr>
          <w:rFonts w:cs="Calibri"/>
          <w:b/>
          <w:bCs/>
          <w:sz w:val="20"/>
          <w:szCs w:val="20"/>
          <w:u w:val="single"/>
        </w:rPr>
        <w:t>CONSENT AGENDA</w:t>
      </w:r>
    </w:p>
    <w:p w14:paraId="4BFBAD0A" w14:textId="77777777" w:rsidR="009E1058" w:rsidRPr="00DF1367" w:rsidRDefault="009E1058" w:rsidP="009E1058">
      <w:pPr>
        <w:spacing w:after="0" w:line="240" w:lineRule="auto"/>
        <w:jc w:val="both"/>
        <w:rPr>
          <w:rFonts w:cs="Calibri"/>
          <w:sz w:val="20"/>
          <w:szCs w:val="20"/>
        </w:rPr>
      </w:pPr>
    </w:p>
    <w:p w14:paraId="112A310D" w14:textId="00062DA2" w:rsidR="009E1058" w:rsidRPr="00DF1367" w:rsidRDefault="009E1058" w:rsidP="009E1058">
      <w:pPr>
        <w:pStyle w:val="ListParagraph"/>
        <w:numPr>
          <w:ilvl w:val="0"/>
          <w:numId w:val="4"/>
        </w:numPr>
        <w:spacing w:after="0" w:line="240" w:lineRule="auto"/>
        <w:jc w:val="both"/>
        <w:rPr>
          <w:rFonts w:cs="Calibri"/>
          <w:b/>
          <w:bCs/>
          <w:sz w:val="20"/>
          <w:szCs w:val="20"/>
        </w:rPr>
      </w:pPr>
      <w:r w:rsidRPr="00DF1367">
        <w:rPr>
          <w:rFonts w:cs="Calibri"/>
          <w:b/>
          <w:bCs/>
          <w:sz w:val="20"/>
          <w:szCs w:val="20"/>
        </w:rPr>
        <w:t>FY 202</w:t>
      </w:r>
      <w:r w:rsidR="00DF1367" w:rsidRPr="00DF1367">
        <w:rPr>
          <w:rFonts w:cs="Calibri"/>
          <w:b/>
          <w:bCs/>
          <w:sz w:val="20"/>
          <w:szCs w:val="20"/>
        </w:rPr>
        <w:t>6</w:t>
      </w:r>
      <w:r w:rsidRPr="00DF1367">
        <w:rPr>
          <w:rFonts w:cs="Calibri"/>
          <w:b/>
          <w:bCs/>
          <w:sz w:val="20"/>
          <w:szCs w:val="20"/>
        </w:rPr>
        <w:t xml:space="preserve"> Adopted Budget and YTD Summary – </w:t>
      </w:r>
      <w:r w:rsidR="001E01B7">
        <w:rPr>
          <w:rFonts w:cs="Calibri"/>
          <w:b/>
          <w:bCs/>
          <w:sz w:val="20"/>
          <w:szCs w:val="20"/>
        </w:rPr>
        <w:t>March</w:t>
      </w:r>
      <w:r w:rsidR="00206CE2" w:rsidRPr="00DF1367">
        <w:rPr>
          <w:rFonts w:cs="Calibri"/>
          <w:b/>
          <w:bCs/>
          <w:sz w:val="20"/>
          <w:szCs w:val="20"/>
        </w:rPr>
        <w:t xml:space="preserve"> </w:t>
      </w:r>
      <w:r w:rsidR="001E01B7">
        <w:rPr>
          <w:rFonts w:cs="Calibri"/>
          <w:b/>
          <w:bCs/>
          <w:sz w:val="20"/>
          <w:szCs w:val="20"/>
        </w:rPr>
        <w:t>31</w:t>
      </w:r>
      <w:r w:rsidR="00E3766E" w:rsidRPr="00DF1367">
        <w:rPr>
          <w:rFonts w:cs="Calibri"/>
          <w:b/>
          <w:bCs/>
          <w:sz w:val="20"/>
          <w:szCs w:val="20"/>
        </w:rPr>
        <w:t>, 202</w:t>
      </w:r>
      <w:r w:rsidR="00436F06" w:rsidRPr="00DF1367">
        <w:rPr>
          <w:rFonts w:cs="Calibri"/>
          <w:b/>
          <w:bCs/>
          <w:sz w:val="20"/>
          <w:szCs w:val="20"/>
        </w:rPr>
        <w:t>6</w:t>
      </w:r>
    </w:p>
    <w:p w14:paraId="06AC642E" w14:textId="77777777" w:rsidR="003C03BB" w:rsidRPr="009C2715" w:rsidRDefault="003C03BB" w:rsidP="003C03BB">
      <w:pPr>
        <w:spacing w:after="0" w:line="240" w:lineRule="auto"/>
        <w:jc w:val="both"/>
        <w:rPr>
          <w:rFonts w:cs="Calibri"/>
          <w:b/>
          <w:bCs/>
          <w:sz w:val="20"/>
          <w:szCs w:val="20"/>
          <w:highlight w:val="yellow"/>
        </w:rPr>
      </w:pPr>
    </w:p>
    <w:p w14:paraId="51BFC1DD" w14:textId="222A4FDD" w:rsidR="003C03BB" w:rsidRPr="00DF1367" w:rsidRDefault="00002FD9" w:rsidP="003C03BB">
      <w:pPr>
        <w:spacing w:after="0" w:line="240" w:lineRule="auto"/>
        <w:jc w:val="both"/>
        <w:rPr>
          <w:rFonts w:cs="Calibri"/>
          <w:sz w:val="20"/>
          <w:szCs w:val="20"/>
        </w:rPr>
      </w:pPr>
      <w:r w:rsidRPr="00DF1367">
        <w:rPr>
          <w:rFonts w:cs="Calibri"/>
          <w:sz w:val="20"/>
          <w:szCs w:val="20"/>
        </w:rPr>
        <w:t>There was no discussion of the Consent Agenda.</w:t>
      </w:r>
    </w:p>
    <w:p w14:paraId="4A48A887" w14:textId="77777777" w:rsidR="00002FD9" w:rsidRPr="009C2715" w:rsidRDefault="00002FD9" w:rsidP="003C03BB">
      <w:pPr>
        <w:spacing w:after="0" w:line="240" w:lineRule="auto"/>
        <w:jc w:val="both"/>
        <w:rPr>
          <w:rFonts w:cs="Calibri"/>
          <w:sz w:val="20"/>
          <w:szCs w:val="20"/>
          <w:highlight w:val="yellow"/>
        </w:rPr>
      </w:pPr>
    </w:p>
    <w:p w14:paraId="1A39EFD6" w14:textId="77777777" w:rsidR="00436F06" w:rsidRPr="009C2715" w:rsidRDefault="00436F06" w:rsidP="003C03BB">
      <w:pPr>
        <w:spacing w:after="0" w:line="240" w:lineRule="auto"/>
        <w:jc w:val="both"/>
        <w:rPr>
          <w:rFonts w:cs="Calibri"/>
          <w:b/>
          <w:bCs/>
          <w:sz w:val="20"/>
          <w:szCs w:val="20"/>
          <w:highlight w:val="yellow"/>
        </w:rPr>
      </w:pPr>
    </w:p>
    <w:p w14:paraId="2CAC6DE1" w14:textId="682B29B6" w:rsidR="00002FD9" w:rsidRPr="00DF1367" w:rsidRDefault="00002FD9" w:rsidP="003C03BB">
      <w:pPr>
        <w:spacing w:after="0" w:line="240" w:lineRule="auto"/>
        <w:jc w:val="both"/>
        <w:rPr>
          <w:rFonts w:cs="Calibri"/>
          <w:sz w:val="20"/>
          <w:szCs w:val="20"/>
        </w:rPr>
      </w:pPr>
      <w:r w:rsidRPr="00DF1367">
        <w:rPr>
          <w:rFonts w:cs="Calibri"/>
          <w:b/>
          <w:bCs/>
          <w:sz w:val="20"/>
          <w:szCs w:val="20"/>
        </w:rPr>
        <w:lastRenderedPageBreak/>
        <w:t>Moved by</w:t>
      </w:r>
      <w:r w:rsidR="00893FFA" w:rsidRPr="00DF1367">
        <w:rPr>
          <w:rFonts w:cs="Calibri"/>
          <w:b/>
          <w:bCs/>
          <w:sz w:val="20"/>
          <w:szCs w:val="20"/>
        </w:rPr>
        <w:t xml:space="preserve"> </w:t>
      </w:r>
      <w:r w:rsidR="001E01B7">
        <w:rPr>
          <w:rFonts w:cs="Calibri"/>
          <w:b/>
          <w:bCs/>
          <w:sz w:val="20"/>
          <w:szCs w:val="20"/>
        </w:rPr>
        <w:t>D</w:t>
      </w:r>
      <w:r w:rsidR="00893FFA" w:rsidRPr="00DF1367">
        <w:rPr>
          <w:rFonts w:cs="Calibri"/>
          <w:b/>
          <w:bCs/>
          <w:sz w:val="20"/>
          <w:szCs w:val="20"/>
        </w:rPr>
        <w:t>r</w:t>
      </w:r>
      <w:r w:rsidRPr="00DF1367">
        <w:rPr>
          <w:rFonts w:cs="Calibri"/>
          <w:b/>
          <w:bCs/>
          <w:sz w:val="20"/>
          <w:szCs w:val="20"/>
        </w:rPr>
        <w:t xml:space="preserve">. </w:t>
      </w:r>
      <w:r w:rsidR="001E01B7">
        <w:rPr>
          <w:rFonts w:cs="Calibri"/>
          <w:b/>
          <w:bCs/>
          <w:sz w:val="20"/>
          <w:szCs w:val="20"/>
        </w:rPr>
        <w:t>Fletcher</w:t>
      </w:r>
      <w:r w:rsidRPr="00DF1367">
        <w:rPr>
          <w:rFonts w:cs="Calibri"/>
          <w:b/>
          <w:bCs/>
          <w:sz w:val="20"/>
          <w:szCs w:val="20"/>
        </w:rPr>
        <w:t xml:space="preserve"> to approve the Consent Agenda</w:t>
      </w:r>
      <w:r w:rsidRPr="00DF1367">
        <w:rPr>
          <w:rFonts w:cs="Calibri"/>
          <w:sz w:val="20"/>
          <w:szCs w:val="20"/>
        </w:rPr>
        <w:t>.</w:t>
      </w:r>
    </w:p>
    <w:p w14:paraId="5A11BF13" w14:textId="57278F01" w:rsidR="00002FD9" w:rsidRPr="00DF1367" w:rsidRDefault="00002FD9" w:rsidP="003C03BB">
      <w:pPr>
        <w:spacing w:after="0" w:line="240" w:lineRule="auto"/>
        <w:jc w:val="both"/>
        <w:rPr>
          <w:rFonts w:cs="Calibri"/>
          <w:b/>
          <w:bCs/>
          <w:sz w:val="20"/>
          <w:szCs w:val="20"/>
        </w:rPr>
      </w:pPr>
      <w:r w:rsidRPr="00DF1367">
        <w:rPr>
          <w:rFonts w:cs="Calibri"/>
          <w:b/>
          <w:bCs/>
          <w:sz w:val="20"/>
          <w:szCs w:val="20"/>
        </w:rPr>
        <w:t xml:space="preserve">Seconded by </w:t>
      </w:r>
      <w:r w:rsidR="003F37A1" w:rsidRPr="00DF1367">
        <w:rPr>
          <w:rFonts w:cs="Calibri"/>
          <w:b/>
          <w:bCs/>
          <w:sz w:val="20"/>
          <w:szCs w:val="20"/>
        </w:rPr>
        <w:t>M</w:t>
      </w:r>
      <w:r w:rsidRPr="00DF1367">
        <w:rPr>
          <w:rFonts w:cs="Calibri"/>
          <w:b/>
          <w:bCs/>
          <w:sz w:val="20"/>
          <w:szCs w:val="20"/>
        </w:rPr>
        <w:t xml:space="preserve">r. </w:t>
      </w:r>
      <w:r w:rsidR="00DF1367" w:rsidRPr="00DF1367">
        <w:rPr>
          <w:rFonts w:cs="Calibri"/>
          <w:b/>
          <w:bCs/>
          <w:sz w:val="20"/>
          <w:szCs w:val="20"/>
        </w:rPr>
        <w:t>Goodhall</w:t>
      </w:r>
    </w:p>
    <w:p w14:paraId="7CD485FE" w14:textId="77777777" w:rsidR="00002FD9" w:rsidRPr="00DF1367" w:rsidRDefault="00002FD9" w:rsidP="003C03BB">
      <w:pPr>
        <w:spacing w:after="0" w:line="240" w:lineRule="auto"/>
        <w:jc w:val="both"/>
        <w:rPr>
          <w:rFonts w:cs="Calibri"/>
          <w:b/>
          <w:bCs/>
          <w:sz w:val="20"/>
          <w:szCs w:val="20"/>
        </w:rPr>
      </w:pPr>
      <w:r w:rsidRPr="00DF1367">
        <w:rPr>
          <w:rFonts w:cs="Calibri"/>
          <w:b/>
          <w:bCs/>
          <w:sz w:val="20"/>
          <w:szCs w:val="20"/>
        </w:rPr>
        <w:tab/>
      </w:r>
    </w:p>
    <w:p w14:paraId="1BDB366A" w14:textId="168C3CD2" w:rsidR="00002FD9" w:rsidRPr="00DF1367" w:rsidRDefault="00002FD9" w:rsidP="00002FD9">
      <w:pPr>
        <w:spacing w:after="0" w:line="240" w:lineRule="auto"/>
        <w:ind w:firstLine="720"/>
        <w:jc w:val="both"/>
        <w:rPr>
          <w:rFonts w:cs="Calibri"/>
          <w:b/>
          <w:bCs/>
          <w:sz w:val="20"/>
          <w:szCs w:val="20"/>
        </w:rPr>
      </w:pPr>
      <w:r w:rsidRPr="00DF1367">
        <w:rPr>
          <w:rFonts w:cs="Calibri"/>
          <w:b/>
          <w:bCs/>
          <w:sz w:val="20"/>
          <w:szCs w:val="20"/>
        </w:rPr>
        <w:t>Yes:</w:t>
      </w:r>
      <w:r w:rsidRPr="00DF1367">
        <w:rPr>
          <w:rFonts w:cs="Calibri"/>
          <w:b/>
          <w:bCs/>
          <w:sz w:val="20"/>
          <w:szCs w:val="20"/>
        </w:rPr>
        <w:tab/>
        <w:t>Kneffel, Goodhall, Fletcher, Barash</w:t>
      </w:r>
      <w:r w:rsidR="00206CE2" w:rsidRPr="00DF1367">
        <w:rPr>
          <w:rFonts w:cs="Calibri"/>
          <w:b/>
          <w:bCs/>
          <w:sz w:val="20"/>
          <w:szCs w:val="20"/>
        </w:rPr>
        <w:t xml:space="preserve">, </w:t>
      </w:r>
      <w:r w:rsidR="001E01B7">
        <w:rPr>
          <w:rFonts w:cs="Calibri"/>
          <w:b/>
          <w:bCs/>
          <w:sz w:val="20"/>
          <w:szCs w:val="20"/>
        </w:rPr>
        <w:t>Long</w:t>
      </w:r>
      <w:r w:rsidR="00893FFA" w:rsidRPr="00DF1367">
        <w:rPr>
          <w:rFonts w:cs="Calibri"/>
          <w:b/>
          <w:bCs/>
          <w:sz w:val="20"/>
          <w:szCs w:val="20"/>
        </w:rPr>
        <w:t xml:space="preserve"> </w:t>
      </w:r>
    </w:p>
    <w:p w14:paraId="51B53422" w14:textId="3CF5D2FA" w:rsidR="00002FD9" w:rsidRPr="00DF1367" w:rsidRDefault="00002FD9" w:rsidP="003C03BB">
      <w:pPr>
        <w:spacing w:after="0" w:line="240" w:lineRule="auto"/>
        <w:jc w:val="both"/>
        <w:rPr>
          <w:rFonts w:cs="Calibri"/>
          <w:b/>
          <w:bCs/>
          <w:sz w:val="20"/>
          <w:szCs w:val="20"/>
        </w:rPr>
      </w:pPr>
      <w:r w:rsidRPr="00DF1367">
        <w:rPr>
          <w:rFonts w:cs="Calibri"/>
          <w:b/>
          <w:bCs/>
          <w:sz w:val="20"/>
          <w:szCs w:val="20"/>
        </w:rPr>
        <w:tab/>
        <w:t>No:</w:t>
      </w:r>
      <w:r w:rsidRPr="00DF1367">
        <w:rPr>
          <w:rFonts w:cs="Calibri"/>
          <w:b/>
          <w:bCs/>
          <w:sz w:val="20"/>
          <w:szCs w:val="20"/>
        </w:rPr>
        <w:tab/>
        <w:t>None</w:t>
      </w:r>
    </w:p>
    <w:p w14:paraId="65059D83" w14:textId="0FE82C73" w:rsidR="00CE60E5" w:rsidRPr="00DF1367" w:rsidRDefault="00CE60E5" w:rsidP="008E4A19">
      <w:pPr>
        <w:spacing w:after="0" w:line="240" w:lineRule="auto"/>
        <w:rPr>
          <w:rFonts w:cs="Calibri"/>
          <w:b/>
          <w:bCs/>
          <w:sz w:val="20"/>
          <w:szCs w:val="20"/>
        </w:rPr>
      </w:pPr>
    </w:p>
    <w:p w14:paraId="2386750A" w14:textId="41F52545" w:rsidR="009E1058" w:rsidRPr="00DF1367" w:rsidRDefault="00AB7A86" w:rsidP="00AB7A86">
      <w:pPr>
        <w:spacing w:after="0" w:line="240" w:lineRule="auto"/>
        <w:jc w:val="right"/>
        <w:rPr>
          <w:rFonts w:cs="Calibri"/>
          <w:b/>
          <w:bCs/>
          <w:sz w:val="20"/>
          <w:szCs w:val="20"/>
        </w:rPr>
      </w:pPr>
      <w:r w:rsidRPr="00DF1367">
        <w:rPr>
          <w:rFonts w:cs="Calibri"/>
          <w:b/>
          <w:bCs/>
          <w:sz w:val="20"/>
          <w:szCs w:val="20"/>
        </w:rPr>
        <w:t>Motion Carried</w:t>
      </w:r>
    </w:p>
    <w:p w14:paraId="4705363E" w14:textId="77777777" w:rsidR="00AB7A86" w:rsidRPr="009C2715" w:rsidRDefault="00AB7A86" w:rsidP="00AB7A86">
      <w:pPr>
        <w:spacing w:after="0" w:line="240" w:lineRule="auto"/>
        <w:jc w:val="right"/>
        <w:rPr>
          <w:rFonts w:cs="Calibri"/>
          <w:b/>
          <w:bCs/>
          <w:sz w:val="20"/>
          <w:szCs w:val="20"/>
          <w:highlight w:val="yellow"/>
        </w:rPr>
      </w:pPr>
    </w:p>
    <w:p w14:paraId="7844B8AD" w14:textId="77777777" w:rsidR="009E1058" w:rsidRPr="00DF1367" w:rsidRDefault="009E1058" w:rsidP="009E1058">
      <w:pPr>
        <w:spacing w:after="0" w:line="240" w:lineRule="auto"/>
        <w:jc w:val="both"/>
        <w:rPr>
          <w:rFonts w:cs="Calibri"/>
          <w:b/>
          <w:bCs/>
          <w:sz w:val="20"/>
          <w:szCs w:val="20"/>
          <w:u w:val="single"/>
        </w:rPr>
      </w:pPr>
      <w:r w:rsidRPr="00DF1367">
        <w:rPr>
          <w:rFonts w:cs="Calibri"/>
          <w:b/>
          <w:bCs/>
          <w:sz w:val="20"/>
          <w:szCs w:val="20"/>
          <w:u w:val="single"/>
        </w:rPr>
        <w:t>UNFINISHED BUSINESS</w:t>
      </w:r>
    </w:p>
    <w:p w14:paraId="78334CD1" w14:textId="77777777" w:rsidR="00E3766E" w:rsidRPr="00DF1367" w:rsidRDefault="00E3766E" w:rsidP="009E1058">
      <w:pPr>
        <w:spacing w:after="0" w:line="240" w:lineRule="auto"/>
        <w:jc w:val="both"/>
        <w:rPr>
          <w:rFonts w:cs="Calibri"/>
          <w:b/>
          <w:bCs/>
          <w:sz w:val="20"/>
          <w:szCs w:val="20"/>
        </w:rPr>
      </w:pPr>
    </w:p>
    <w:p w14:paraId="0522632F" w14:textId="16F0F77D" w:rsidR="00E3766E" w:rsidRPr="00DF1367" w:rsidRDefault="00E3766E" w:rsidP="009E1058">
      <w:pPr>
        <w:spacing w:after="0" w:line="240" w:lineRule="auto"/>
        <w:jc w:val="both"/>
        <w:rPr>
          <w:rFonts w:cs="Calibri"/>
          <w:sz w:val="20"/>
          <w:szCs w:val="20"/>
        </w:rPr>
      </w:pPr>
      <w:r w:rsidRPr="00DF1367">
        <w:rPr>
          <w:rFonts w:cs="Calibri"/>
          <w:sz w:val="20"/>
          <w:szCs w:val="20"/>
        </w:rPr>
        <w:t>None</w:t>
      </w:r>
    </w:p>
    <w:p w14:paraId="12BFB8EE" w14:textId="77777777" w:rsidR="00E3766E" w:rsidRPr="009C2715" w:rsidRDefault="00E3766E" w:rsidP="009E1058">
      <w:pPr>
        <w:spacing w:after="0" w:line="240" w:lineRule="auto"/>
        <w:jc w:val="both"/>
        <w:rPr>
          <w:rFonts w:cs="Calibri"/>
          <w:b/>
          <w:bCs/>
          <w:sz w:val="20"/>
          <w:szCs w:val="20"/>
          <w:highlight w:val="yellow"/>
        </w:rPr>
      </w:pPr>
    </w:p>
    <w:p w14:paraId="28FF38D4" w14:textId="1154AB10" w:rsidR="009E1058" w:rsidRPr="00DF1367" w:rsidRDefault="009E1058" w:rsidP="009E1058">
      <w:pPr>
        <w:spacing w:after="0" w:line="240" w:lineRule="auto"/>
        <w:jc w:val="both"/>
        <w:rPr>
          <w:rFonts w:cs="Calibri"/>
          <w:b/>
          <w:bCs/>
          <w:sz w:val="20"/>
          <w:szCs w:val="20"/>
          <w:u w:val="single"/>
        </w:rPr>
      </w:pPr>
      <w:r w:rsidRPr="00DF1367">
        <w:rPr>
          <w:rFonts w:cs="Calibri"/>
          <w:b/>
          <w:bCs/>
          <w:sz w:val="20"/>
          <w:szCs w:val="20"/>
          <w:u w:val="single"/>
        </w:rPr>
        <w:t>NEW BUSINESS</w:t>
      </w:r>
    </w:p>
    <w:p w14:paraId="6233EE50" w14:textId="77777777" w:rsidR="009E1058" w:rsidRPr="009C2715" w:rsidRDefault="009E1058" w:rsidP="009E1058">
      <w:pPr>
        <w:spacing w:after="0" w:line="240" w:lineRule="auto"/>
        <w:jc w:val="both"/>
        <w:rPr>
          <w:rFonts w:cs="Calibri"/>
          <w:b/>
          <w:bCs/>
          <w:sz w:val="20"/>
          <w:szCs w:val="20"/>
          <w:highlight w:val="yellow"/>
          <w:u w:val="single"/>
        </w:rPr>
      </w:pPr>
    </w:p>
    <w:p w14:paraId="76732C20" w14:textId="04DB6236" w:rsidR="008E4A19" w:rsidRPr="00DF1367" w:rsidRDefault="001E01B7" w:rsidP="008E4A19">
      <w:pPr>
        <w:pStyle w:val="ListParagraph"/>
        <w:numPr>
          <w:ilvl w:val="0"/>
          <w:numId w:val="13"/>
        </w:numPr>
        <w:spacing w:after="0" w:line="240" w:lineRule="auto"/>
        <w:jc w:val="both"/>
        <w:rPr>
          <w:rFonts w:cs="Calibri"/>
          <w:b/>
          <w:bCs/>
          <w:sz w:val="20"/>
          <w:szCs w:val="20"/>
        </w:rPr>
      </w:pPr>
      <w:r>
        <w:rPr>
          <w:rFonts w:cs="Calibri"/>
          <w:b/>
          <w:bCs/>
          <w:sz w:val="20"/>
          <w:szCs w:val="20"/>
        </w:rPr>
        <w:t>Campus Fuel Island – Storage Tank Purchase</w:t>
      </w:r>
    </w:p>
    <w:p w14:paraId="26EAE64A" w14:textId="77777777" w:rsidR="009E1058" w:rsidRPr="009C2715" w:rsidRDefault="009E1058" w:rsidP="009E1058">
      <w:pPr>
        <w:spacing w:after="0" w:line="240" w:lineRule="auto"/>
        <w:rPr>
          <w:b/>
          <w:sz w:val="20"/>
          <w:szCs w:val="20"/>
          <w:highlight w:val="yellow"/>
        </w:rPr>
      </w:pPr>
    </w:p>
    <w:p w14:paraId="72D1519D" w14:textId="44C237D2" w:rsidR="003B3014" w:rsidRPr="00844554" w:rsidRDefault="00062038" w:rsidP="00C901B6">
      <w:pPr>
        <w:spacing w:after="0" w:line="240" w:lineRule="auto"/>
        <w:rPr>
          <w:sz w:val="20"/>
          <w:szCs w:val="20"/>
        </w:rPr>
      </w:pPr>
      <w:bookmarkStart w:id="1" w:name="_Hlk140740399"/>
      <w:r>
        <w:rPr>
          <w:sz w:val="20"/>
          <w:szCs w:val="20"/>
        </w:rPr>
        <w:t xml:space="preserve">Mr. Hefner presented the item regarding the purchase of an underground storage tank for the Campus Fuel Island project to the TIFA Board of Directors. Mr. Hefner explained </w:t>
      </w:r>
      <w:r w:rsidR="00CB6D24">
        <w:rPr>
          <w:sz w:val="20"/>
          <w:szCs w:val="20"/>
        </w:rPr>
        <w:t xml:space="preserve">the project’s timeline and process to the Board, providing further context as to why the purchase of the </w:t>
      </w:r>
      <w:r w:rsidR="006446BD">
        <w:rPr>
          <w:sz w:val="20"/>
          <w:szCs w:val="20"/>
        </w:rPr>
        <w:t>individual storage tank was taking place first. Additionally, Mr. Hefner explained the procurement process to the Board, indicating that the storage tank was to be purchased at competitively bid-down pricing via a Sourcewell contract. The Board asked clarifying questions regarding any risks associated with the tank, the amount of fuel the tank would hold, and the estimated life expectancy of the tank. Mr. Hefner provided satisfying answers to all Board inquiries.</w:t>
      </w:r>
    </w:p>
    <w:p w14:paraId="725AD77D" w14:textId="77777777" w:rsidR="00893FFA" w:rsidRPr="009C2715" w:rsidRDefault="00893FFA" w:rsidP="00C901B6">
      <w:pPr>
        <w:spacing w:after="0" w:line="240" w:lineRule="auto"/>
        <w:rPr>
          <w:sz w:val="20"/>
          <w:szCs w:val="20"/>
          <w:highlight w:val="yellow"/>
        </w:rPr>
      </w:pPr>
    </w:p>
    <w:p w14:paraId="6D44A4BF" w14:textId="0235A5B8" w:rsidR="00893FFA" w:rsidRPr="006C6028" w:rsidRDefault="00893FFA" w:rsidP="00C901B6">
      <w:pPr>
        <w:spacing w:after="0" w:line="240" w:lineRule="auto"/>
        <w:rPr>
          <w:b/>
          <w:sz w:val="20"/>
          <w:szCs w:val="20"/>
        </w:rPr>
      </w:pPr>
      <w:r w:rsidRPr="006C6028">
        <w:rPr>
          <w:b/>
          <w:bCs/>
          <w:sz w:val="20"/>
          <w:szCs w:val="20"/>
        </w:rPr>
        <w:t xml:space="preserve">Moved by </w:t>
      </w:r>
      <w:r w:rsidR="006C6028" w:rsidRPr="006C6028">
        <w:rPr>
          <w:b/>
          <w:bCs/>
          <w:sz w:val="20"/>
          <w:szCs w:val="20"/>
        </w:rPr>
        <w:t>M</w:t>
      </w:r>
      <w:r w:rsidRPr="006C6028">
        <w:rPr>
          <w:b/>
          <w:bCs/>
          <w:sz w:val="20"/>
          <w:szCs w:val="20"/>
        </w:rPr>
        <w:t xml:space="preserve">r. </w:t>
      </w:r>
      <w:r w:rsidR="001E01B7">
        <w:rPr>
          <w:b/>
          <w:bCs/>
          <w:sz w:val="20"/>
          <w:szCs w:val="20"/>
        </w:rPr>
        <w:t>Barash</w:t>
      </w:r>
      <w:r w:rsidRPr="006C6028">
        <w:rPr>
          <w:b/>
          <w:bCs/>
          <w:sz w:val="20"/>
          <w:szCs w:val="20"/>
        </w:rPr>
        <w:t xml:space="preserve"> </w:t>
      </w:r>
      <w:r w:rsidR="00FB4222" w:rsidRPr="006C6028">
        <w:rPr>
          <w:b/>
          <w:sz w:val="20"/>
          <w:szCs w:val="20"/>
        </w:rPr>
        <w:t xml:space="preserve">to </w:t>
      </w:r>
      <w:r w:rsidR="006C6028" w:rsidRPr="006C6028">
        <w:rPr>
          <w:b/>
          <w:sz w:val="20"/>
          <w:szCs w:val="20"/>
        </w:rPr>
        <w:t xml:space="preserve">approve </w:t>
      </w:r>
      <w:r w:rsidR="001E01B7">
        <w:rPr>
          <w:b/>
          <w:sz w:val="20"/>
          <w:szCs w:val="20"/>
        </w:rPr>
        <w:t>the underground storage tank proposal from Oscar W. Larson of Clarkston, MI in the amount of $71,141.90 to be payable from account number 253-737-972.000.</w:t>
      </w:r>
    </w:p>
    <w:p w14:paraId="4C2A347D" w14:textId="687BD428" w:rsidR="00893FFA" w:rsidRPr="006C6028" w:rsidRDefault="00893FFA" w:rsidP="00C901B6">
      <w:pPr>
        <w:spacing w:after="0" w:line="240" w:lineRule="auto"/>
        <w:rPr>
          <w:b/>
          <w:bCs/>
          <w:sz w:val="20"/>
          <w:szCs w:val="20"/>
        </w:rPr>
      </w:pPr>
      <w:r w:rsidRPr="006C6028">
        <w:rPr>
          <w:b/>
          <w:bCs/>
          <w:sz w:val="20"/>
          <w:szCs w:val="20"/>
        </w:rPr>
        <w:t xml:space="preserve">Seconded by </w:t>
      </w:r>
      <w:r w:rsidR="001E01B7">
        <w:rPr>
          <w:b/>
          <w:bCs/>
          <w:sz w:val="20"/>
          <w:szCs w:val="20"/>
        </w:rPr>
        <w:t>M</w:t>
      </w:r>
      <w:r w:rsidRPr="006C6028">
        <w:rPr>
          <w:b/>
          <w:bCs/>
          <w:sz w:val="20"/>
          <w:szCs w:val="20"/>
        </w:rPr>
        <w:t xml:space="preserve">r. </w:t>
      </w:r>
      <w:r w:rsidR="001E01B7">
        <w:rPr>
          <w:b/>
          <w:bCs/>
          <w:sz w:val="20"/>
          <w:szCs w:val="20"/>
        </w:rPr>
        <w:t>Goodhall</w:t>
      </w:r>
    </w:p>
    <w:p w14:paraId="3D51C899" w14:textId="77777777" w:rsidR="00F86315" w:rsidRPr="009C2715" w:rsidRDefault="00F86315" w:rsidP="00C901B6">
      <w:pPr>
        <w:spacing w:after="0" w:line="240" w:lineRule="auto"/>
        <w:rPr>
          <w:sz w:val="20"/>
          <w:szCs w:val="20"/>
          <w:highlight w:val="yellow"/>
        </w:rPr>
      </w:pPr>
    </w:p>
    <w:p w14:paraId="1C696C09" w14:textId="172F952A" w:rsidR="00F86315" w:rsidRPr="00DF1367" w:rsidRDefault="00F86315" w:rsidP="00C901B6">
      <w:pPr>
        <w:spacing w:after="0" w:line="240" w:lineRule="auto"/>
        <w:rPr>
          <w:b/>
          <w:bCs/>
          <w:sz w:val="20"/>
          <w:szCs w:val="20"/>
        </w:rPr>
      </w:pPr>
      <w:r w:rsidRPr="00DF1367">
        <w:rPr>
          <w:b/>
          <w:bCs/>
          <w:sz w:val="20"/>
          <w:szCs w:val="20"/>
        </w:rPr>
        <w:tab/>
        <w:t>Yes:</w:t>
      </w:r>
      <w:r w:rsidRPr="00DF1367">
        <w:rPr>
          <w:b/>
          <w:bCs/>
          <w:sz w:val="20"/>
          <w:szCs w:val="20"/>
        </w:rPr>
        <w:tab/>
        <w:t xml:space="preserve">Kneffel, Goodhall, Fletcher, </w:t>
      </w:r>
      <w:r w:rsidR="001E01B7">
        <w:rPr>
          <w:b/>
          <w:bCs/>
          <w:sz w:val="20"/>
          <w:szCs w:val="20"/>
        </w:rPr>
        <w:t>Long, Barash</w:t>
      </w:r>
    </w:p>
    <w:p w14:paraId="664EC1E9" w14:textId="4FDB208D" w:rsidR="00F86315" w:rsidRPr="00DF1367" w:rsidRDefault="00F86315" w:rsidP="00C901B6">
      <w:pPr>
        <w:spacing w:after="0" w:line="240" w:lineRule="auto"/>
        <w:rPr>
          <w:b/>
          <w:bCs/>
          <w:sz w:val="20"/>
          <w:szCs w:val="20"/>
        </w:rPr>
      </w:pPr>
      <w:r w:rsidRPr="00DF1367">
        <w:rPr>
          <w:b/>
          <w:bCs/>
          <w:sz w:val="20"/>
          <w:szCs w:val="20"/>
        </w:rPr>
        <w:tab/>
        <w:t>No:</w:t>
      </w:r>
      <w:r w:rsidRPr="00DF1367">
        <w:rPr>
          <w:b/>
          <w:bCs/>
          <w:sz w:val="20"/>
          <w:szCs w:val="20"/>
        </w:rPr>
        <w:tab/>
      </w:r>
      <w:r w:rsidR="001E01B7">
        <w:rPr>
          <w:b/>
          <w:bCs/>
          <w:sz w:val="20"/>
          <w:szCs w:val="20"/>
        </w:rPr>
        <w:t>None</w:t>
      </w:r>
    </w:p>
    <w:p w14:paraId="0D1701AC" w14:textId="77777777" w:rsidR="00F86315" w:rsidRPr="00DF1367" w:rsidRDefault="00F86315" w:rsidP="00C901B6">
      <w:pPr>
        <w:spacing w:after="0" w:line="240" w:lineRule="auto"/>
        <w:rPr>
          <w:b/>
          <w:bCs/>
          <w:sz w:val="20"/>
          <w:szCs w:val="20"/>
        </w:rPr>
      </w:pPr>
    </w:p>
    <w:p w14:paraId="737ECEE9" w14:textId="4C55DD9C" w:rsidR="00F86315" w:rsidRPr="00DF1367" w:rsidRDefault="00F86315" w:rsidP="00F86315">
      <w:pPr>
        <w:spacing w:after="0" w:line="240" w:lineRule="auto"/>
        <w:jc w:val="right"/>
        <w:rPr>
          <w:b/>
          <w:bCs/>
          <w:sz w:val="20"/>
          <w:szCs w:val="20"/>
        </w:rPr>
      </w:pPr>
      <w:r w:rsidRPr="00DF1367">
        <w:rPr>
          <w:b/>
          <w:bCs/>
          <w:sz w:val="20"/>
          <w:szCs w:val="20"/>
        </w:rPr>
        <w:t>Motion Carried</w:t>
      </w:r>
    </w:p>
    <w:p w14:paraId="0DC1128B" w14:textId="77777777" w:rsidR="00F86315" w:rsidRPr="009C2715" w:rsidRDefault="00F86315" w:rsidP="00F86315">
      <w:pPr>
        <w:spacing w:after="0" w:line="240" w:lineRule="auto"/>
        <w:jc w:val="right"/>
        <w:rPr>
          <w:b/>
          <w:bCs/>
          <w:sz w:val="20"/>
          <w:szCs w:val="20"/>
          <w:highlight w:val="yellow"/>
        </w:rPr>
      </w:pPr>
    </w:p>
    <w:bookmarkEnd w:id="1"/>
    <w:p w14:paraId="7F39394D" w14:textId="77777777" w:rsidR="00F86315" w:rsidRPr="009C2715" w:rsidRDefault="00F86315" w:rsidP="00F86315">
      <w:pPr>
        <w:spacing w:after="0" w:line="240" w:lineRule="auto"/>
        <w:rPr>
          <w:rFonts w:cs="Calibri"/>
          <w:b/>
          <w:bCs/>
          <w:sz w:val="20"/>
          <w:szCs w:val="20"/>
          <w:highlight w:val="yellow"/>
          <w:u w:val="single"/>
        </w:rPr>
      </w:pPr>
    </w:p>
    <w:p w14:paraId="2409F885" w14:textId="736C2F1E" w:rsidR="009E1058" w:rsidRPr="004B668D" w:rsidRDefault="009E1058" w:rsidP="009E1058">
      <w:pPr>
        <w:spacing w:after="0" w:line="240" w:lineRule="auto"/>
        <w:jc w:val="both"/>
        <w:rPr>
          <w:rFonts w:cs="Calibri"/>
          <w:b/>
          <w:bCs/>
          <w:sz w:val="20"/>
          <w:szCs w:val="20"/>
          <w:u w:val="single"/>
        </w:rPr>
      </w:pPr>
      <w:r w:rsidRPr="004B668D">
        <w:rPr>
          <w:rFonts w:cs="Calibri"/>
          <w:b/>
          <w:bCs/>
          <w:sz w:val="20"/>
          <w:szCs w:val="20"/>
          <w:u w:val="single"/>
        </w:rPr>
        <w:t xml:space="preserve">EXECUTIVE DIRECTOR </w:t>
      </w:r>
      <w:r w:rsidR="007A47BD" w:rsidRPr="004B668D">
        <w:rPr>
          <w:rFonts w:cs="Calibri"/>
          <w:b/>
          <w:bCs/>
          <w:sz w:val="20"/>
          <w:szCs w:val="20"/>
          <w:u w:val="single"/>
        </w:rPr>
        <w:t>REPORT</w:t>
      </w:r>
    </w:p>
    <w:p w14:paraId="16F2A620" w14:textId="77777777" w:rsidR="00EE7F8E" w:rsidRPr="009C2715" w:rsidRDefault="00EE7F8E" w:rsidP="009E1058">
      <w:pPr>
        <w:spacing w:after="0" w:line="240" w:lineRule="auto"/>
        <w:jc w:val="both"/>
        <w:rPr>
          <w:rFonts w:cs="Calibri"/>
          <w:b/>
          <w:bCs/>
          <w:sz w:val="20"/>
          <w:szCs w:val="20"/>
          <w:highlight w:val="yellow"/>
          <w:u w:val="single"/>
        </w:rPr>
      </w:pPr>
    </w:p>
    <w:p w14:paraId="48A5B862" w14:textId="30227A2D" w:rsidR="009E1058" w:rsidRPr="004B668D" w:rsidRDefault="00F61752" w:rsidP="009E1058">
      <w:pPr>
        <w:spacing w:after="0" w:line="240" w:lineRule="auto"/>
        <w:jc w:val="both"/>
        <w:rPr>
          <w:rFonts w:cs="Calibri"/>
          <w:sz w:val="20"/>
          <w:szCs w:val="20"/>
        </w:rPr>
      </w:pPr>
      <w:r w:rsidRPr="004B668D">
        <w:rPr>
          <w:rFonts w:cs="Calibri"/>
          <w:sz w:val="20"/>
          <w:szCs w:val="20"/>
        </w:rPr>
        <w:t xml:space="preserve">Mr. Hagge </w:t>
      </w:r>
      <w:r w:rsidR="006446BD">
        <w:rPr>
          <w:rFonts w:cs="Calibri"/>
          <w:sz w:val="20"/>
          <w:szCs w:val="20"/>
        </w:rPr>
        <w:t xml:space="preserve">provided a brief update on the Alo’s Sports bar project. </w:t>
      </w:r>
      <w:r w:rsidR="0062303A">
        <w:rPr>
          <w:rFonts w:cs="Calibri"/>
          <w:sz w:val="20"/>
          <w:szCs w:val="20"/>
        </w:rPr>
        <w:t xml:space="preserve">Mr. Hagge indicated to the Board that </w:t>
      </w:r>
      <w:r w:rsidR="0076195D">
        <w:rPr>
          <w:rFonts w:cs="Calibri"/>
          <w:sz w:val="20"/>
          <w:szCs w:val="20"/>
        </w:rPr>
        <w:t xml:space="preserve">the developer, Mr. Talmers, estimated the project would be complete in early June. After sharing that information with the Board, Mr. Hagge noted that he thought the timeline was </w:t>
      </w:r>
      <w:proofErr w:type="gramStart"/>
      <w:r w:rsidR="0076195D">
        <w:rPr>
          <w:rFonts w:cs="Calibri"/>
          <w:sz w:val="20"/>
          <w:szCs w:val="20"/>
        </w:rPr>
        <w:t>optimistic, but</w:t>
      </w:r>
      <w:proofErr w:type="gramEnd"/>
      <w:r w:rsidR="0076195D">
        <w:rPr>
          <w:rFonts w:cs="Calibri"/>
          <w:sz w:val="20"/>
          <w:szCs w:val="20"/>
        </w:rPr>
        <w:t xml:space="preserve"> was very hopeful and excited </w:t>
      </w:r>
      <w:proofErr w:type="gramStart"/>
      <w:r w:rsidR="0076195D">
        <w:rPr>
          <w:rFonts w:cs="Calibri"/>
          <w:sz w:val="20"/>
          <w:szCs w:val="20"/>
        </w:rPr>
        <w:t>for</w:t>
      </w:r>
      <w:proofErr w:type="gramEnd"/>
      <w:r w:rsidR="0076195D">
        <w:rPr>
          <w:rFonts w:cs="Calibri"/>
          <w:sz w:val="20"/>
          <w:szCs w:val="20"/>
        </w:rPr>
        <w:t xml:space="preserve"> the project and what it’ll bring to downtown Auburn Hills. </w:t>
      </w:r>
    </w:p>
    <w:p w14:paraId="2DFB0567" w14:textId="77777777" w:rsidR="00ED42C7" w:rsidRPr="009C2715" w:rsidRDefault="00ED42C7" w:rsidP="009E1058">
      <w:pPr>
        <w:spacing w:after="0" w:line="240" w:lineRule="auto"/>
        <w:jc w:val="both"/>
        <w:rPr>
          <w:rFonts w:cs="Calibri"/>
          <w:b/>
          <w:bCs/>
          <w:sz w:val="20"/>
          <w:szCs w:val="20"/>
          <w:highlight w:val="yellow"/>
          <w:u w:val="single"/>
        </w:rPr>
      </w:pPr>
    </w:p>
    <w:p w14:paraId="189F723B" w14:textId="77777777" w:rsidR="009E1058" w:rsidRPr="004B668D" w:rsidRDefault="009E1058" w:rsidP="009E1058">
      <w:pPr>
        <w:spacing w:after="0" w:line="240" w:lineRule="auto"/>
        <w:jc w:val="both"/>
        <w:rPr>
          <w:rFonts w:cs="Calibri"/>
          <w:b/>
          <w:bCs/>
          <w:sz w:val="20"/>
          <w:szCs w:val="20"/>
          <w:u w:val="single"/>
        </w:rPr>
      </w:pPr>
      <w:r w:rsidRPr="004B668D">
        <w:rPr>
          <w:rFonts w:cs="Calibri"/>
          <w:b/>
          <w:bCs/>
          <w:sz w:val="20"/>
          <w:szCs w:val="20"/>
          <w:u w:val="single"/>
        </w:rPr>
        <w:t>BOARD MEMBER COMMENTS</w:t>
      </w:r>
    </w:p>
    <w:p w14:paraId="37EDF7C2" w14:textId="77777777" w:rsidR="009E1058" w:rsidRPr="004B668D" w:rsidRDefault="009E1058" w:rsidP="009E1058">
      <w:pPr>
        <w:spacing w:after="0" w:line="240" w:lineRule="auto"/>
        <w:jc w:val="both"/>
        <w:rPr>
          <w:rFonts w:cs="Calibri"/>
          <w:b/>
          <w:bCs/>
          <w:sz w:val="20"/>
          <w:szCs w:val="20"/>
          <w:u w:val="single"/>
        </w:rPr>
      </w:pPr>
    </w:p>
    <w:p w14:paraId="58345753" w14:textId="268EA902" w:rsidR="0094149F" w:rsidRPr="006446BD" w:rsidRDefault="006446BD" w:rsidP="009E1058">
      <w:pPr>
        <w:spacing w:after="0" w:line="240" w:lineRule="auto"/>
        <w:jc w:val="both"/>
        <w:rPr>
          <w:rFonts w:cs="Calibri"/>
          <w:sz w:val="20"/>
          <w:szCs w:val="20"/>
        </w:rPr>
      </w:pPr>
      <w:r w:rsidRPr="006446BD">
        <w:rPr>
          <w:rFonts w:cs="Calibri"/>
          <w:sz w:val="20"/>
          <w:szCs w:val="20"/>
        </w:rPr>
        <w:t>None</w:t>
      </w:r>
    </w:p>
    <w:p w14:paraId="105E01FC" w14:textId="77777777" w:rsidR="006446BD" w:rsidRPr="009C2715" w:rsidRDefault="006446BD" w:rsidP="009E1058">
      <w:pPr>
        <w:spacing w:after="0" w:line="240" w:lineRule="auto"/>
        <w:jc w:val="both"/>
        <w:rPr>
          <w:rFonts w:cs="Calibri"/>
          <w:sz w:val="20"/>
          <w:szCs w:val="20"/>
          <w:highlight w:val="yellow"/>
        </w:rPr>
      </w:pPr>
    </w:p>
    <w:p w14:paraId="1A87F3DC" w14:textId="77777777" w:rsidR="009E1058" w:rsidRPr="00E913D9" w:rsidRDefault="009E1058" w:rsidP="009E1058">
      <w:pPr>
        <w:spacing w:after="0" w:line="240" w:lineRule="auto"/>
        <w:jc w:val="both"/>
        <w:rPr>
          <w:rFonts w:cstheme="minorHAnsi"/>
          <w:b/>
          <w:bCs/>
          <w:sz w:val="20"/>
          <w:szCs w:val="20"/>
          <w:u w:val="single"/>
        </w:rPr>
      </w:pPr>
      <w:r w:rsidRPr="00E913D9">
        <w:rPr>
          <w:rFonts w:cstheme="minorHAnsi"/>
          <w:b/>
          <w:bCs/>
          <w:sz w:val="20"/>
          <w:szCs w:val="20"/>
          <w:u w:val="single"/>
        </w:rPr>
        <w:t>ANNOUNCEMENT OF NEXT MEETING</w:t>
      </w:r>
    </w:p>
    <w:p w14:paraId="6CA2F7F1" w14:textId="77777777" w:rsidR="009E1058" w:rsidRPr="00E913D9" w:rsidRDefault="009E1058" w:rsidP="009E1058">
      <w:pPr>
        <w:spacing w:after="0" w:line="240" w:lineRule="auto"/>
        <w:jc w:val="both"/>
        <w:rPr>
          <w:rFonts w:cstheme="minorHAnsi"/>
          <w:b/>
          <w:bCs/>
          <w:sz w:val="20"/>
          <w:szCs w:val="20"/>
        </w:rPr>
      </w:pPr>
    </w:p>
    <w:p w14:paraId="0A8DD8B1" w14:textId="14ADFC27" w:rsidR="00FC328B" w:rsidRPr="00E913D9" w:rsidRDefault="009E1058" w:rsidP="009E1058">
      <w:pPr>
        <w:spacing w:after="0" w:line="240" w:lineRule="auto"/>
        <w:jc w:val="both"/>
        <w:rPr>
          <w:rFonts w:cstheme="minorHAnsi"/>
          <w:sz w:val="20"/>
          <w:szCs w:val="20"/>
        </w:rPr>
      </w:pPr>
      <w:r w:rsidRPr="00E913D9">
        <w:rPr>
          <w:rFonts w:cstheme="minorHAnsi"/>
          <w:sz w:val="20"/>
          <w:szCs w:val="20"/>
        </w:rPr>
        <w:t>The next regularly scheduled TIFA Board of Directors meeting is scheduled for Tuesday,</w:t>
      </w:r>
      <w:r w:rsidR="00B61EB7" w:rsidRPr="00E913D9">
        <w:rPr>
          <w:rFonts w:cstheme="minorHAnsi"/>
          <w:sz w:val="20"/>
          <w:szCs w:val="20"/>
        </w:rPr>
        <w:t xml:space="preserve"> </w:t>
      </w:r>
      <w:r w:rsidR="001E01B7">
        <w:rPr>
          <w:rFonts w:cstheme="minorHAnsi"/>
          <w:sz w:val="20"/>
          <w:szCs w:val="20"/>
        </w:rPr>
        <w:t>May</w:t>
      </w:r>
      <w:r w:rsidR="0070106B" w:rsidRPr="00E913D9">
        <w:rPr>
          <w:rFonts w:cstheme="minorHAnsi"/>
          <w:sz w:val="20"/>
          <w:szCs w:val="20"/>
        </w:rPr>
        <w:t xml:space="preserve"> 1</w:t>
      </w:r>
      <w:r w:rsidR="001E01B7">
        <w:rPr>
          <w:rFonts w:cstheme="minorHAnsi"/>
          <w:sz w:val="20"/>
          <w:szCs w:val="20"/>
        </w:rPr>
        <w:t>2</w:t>
      </w:r>
      <w:r w:rsidRPr="00E913D9">
        <w:rPr>
          <w:rFonts w:cstheme="minorHAnsi"/>
          <w:sz w:val="20"/>
          <w:szCs w:val="20"/>
        </w:rPr>
        <w:t xml:space="preserve">, </w:t>
      </w:r>
      <w:r w:rsidR="00B9159C" w:rsidRPr="00E913D9">
        <w:rPr>
          <w:rFonts w:cstheme="minorHAnsi"/>
          <w:sz w:val="20"/>
          <w:szCs w:val="20"/>
        </w:rPr>
        <w:t>202</w:t>
      </w:r>
      <w:r w:rsidR="00C9795A" w:rsidRPr="00E913D9">
        <w:rPr>
          <w:rFonts w:cstheme="minorHAnsi"/>
          <w:sz w:val="20"/>
          <w:szCs w:val="20"/>
        </w:rPr>
        <w:t>6</w:t>
      </w:r>
      <w:r w:rsidR="00B9159C" w:rsidRPr="00E913D9">
        <w:rPr>
          <w:rFonts w:cstheme="minorHAnsi"/>
          <w:sz w:val="20"/>
          <w:szCs w:val="20"/>
        </w:rPr>
        <w:t>,</w:t>
      </w:r>
      <w:r w:rsidRPr="00E913D9">
        <w:rPr>
          <w:rFonts w:cstheme="minorHAnsi"/>
          <w:sz w:val="20"/>
          <w:szCs w:val="20"/>
        </w:rPr>
        <w:t xml:space="preserve"> at </w:t>
      </w:r>
      <w:r w:rsidR="0070106B" w:rsidRPr="00E913D9">
        <w:rPr>
          <w:rFonts w:cstheme="minorHAnsi"/>
          <w:sz w:val="20"/>
          <w:szCs w:val="20"/>
        </w:rPr>
        <w:t>5</w:t>
      </w:r>
      <w:r w:rsidRPr="00E913D9">
        <w:rPr>
          <w:rFonts w:cstheme="minorHAnsi"/>
          <w:sz w:val="20"/>
          <w:szCs w:val="20"/>
        </w:rPr>
        <w:t>:</w:t>
      </w:r>
      <w:r w:rsidR="0070106B" w:rsidRPr="00E913D9">
        <w:rPr>
          <w:rFonts w:cstheme="minorHAnsi"/>
          <w:sz w:val="20"/>
          <w:szCs w:val="20"/>
        </w:rPr>
        <w:t>3</w:t>
      </w:r>
      <w:r w:rsidRPr="00E913D9">
        <w:rPr>
          <w:rFonts w:cstheme="minorHAnsi"/>
          <w:sz w:val="20"/>
          <w:szCs w:val="20"/>
        </w:rPr>
        <w:t>0 p.m.</w:t>
      </w:r>
      <w:r w:rsidR="00564DD4" w:rsidRPr="00E913D9">
        <w:rPr>
          <w:rFonts w:cstheme="minorHAnsi"/>
          <w:sz w:val="20"/>
          <w:szCs w:val="20"/>
        </w:rPr>
        <w:t xml:space="preserve"> </w:t>
      </w:r>
      <w:r w:rsidR="00AD6372" w:rsidRPr="00E913D9">
        <w:rPr>
          <w:rFonts w:cstheme="minorHAnsi"/>
          <w:sz w:val="20"/>
          <w:szCs w:val="20"/>
        </w:rPr>
        <w:t xml:space="preserve">in the City Hall Administrative Conference Room </w:t>
      </w:r>
      <w:r w:rsidR="00726B49" w:rsidRPr="00E913D9">
        <w:rPr>
          <w:rFonts w:cstheme="minorHAnsi"/>
          <w:sz w:val="20"/>
          <w:szCs w:val="20"/>
        </w:rPr>
        <w:t xml:space="preserve">located </w:t>
      </w:r>
      <w:proofErr w:type="gramStart"/>
      <w:r w:rsidR="00564DD4" w:rsidRPr="00E913D9">
        <w:rPr>
          <w:rFonts w:cstheme="minorHAnsi"/>
          <w:sz w:val="20"/>
          <w:szCs w:val="20"/>
        </w:rPr>
        <w:t>at</w:t>
      </w:r>
      <w:r w:rsidRPr="00E913D9">
        <w:rPr>
          <w:rFonts w:cstheme="minorHAnsi"/>
          <w:sz w:val="20"/>
          <w:szCs w:val="20"/>
        </w:rPr>
        <w:t>,</w:t>
      </w:r>
      <w:proofErr w:type="gramEnd"/>
      <w:r w:rsidRPr="00E913D9">
        <w:rPr>
          <w:rFonts w:cstheme="minorHAnsi"/>
          <w:sz w:val="20"/>
          <w:szCs w:val="20"/>
        </w:rPr>
        <w:t xml:space="preserve"> </w:t>
      </w:r>
      <w:r w:rsidR="00AD6372" w:rsidRPr="00E913D9">
        <w:rPr>
          <w:rFonts w:cstheme="minorHAnsi"/>
          <w:sz w:val="20"/>
          <w:szCs w:val="20"/>
        </w:rPr>
        <w:t>1827 N. Squirrel Road</w:t>
      </w:r>
      <w:r w:rsidRPr="00E913D9">
        <w:rPr>
          <w:rFonts w:cstheme="minorHAnsi"/>
          <w:sz w:val="20"/>
          <w:szCs w:val="20"/>
        </w:rPr>
        <w:t>, Auburn Hills, Michigan 48326.</w:t>
      </w:r>
    </w:p>
    <w:p w14:paraId="7C8161D2" w14:textId="77777777" w:rsidR="003A0A66" w:rsidRPr="009C2715" w:rsidRDefault="003A0A66" w:rsidP="009E1058">
      <w:pPr>
        <w:spacing w:after="0" w:line="240" w:lineRule="auto"/>
        <w:jc w:val="both"/>
        <w:rPr>
          <w:rFonts w:cstheme="minorHAnsi"/>
          <w:b/>
          <w:bCs/>
          <w:sz w:val="20"/>
          <w:szCs w:val="20"/>
          <w:highlight w:val="yellow"/>
          <w:u w:val="single"/>
        </w:rPr>
      </w:pPr>
    </w:p>
    <w:p w14:paraId="09ED472C" w14:textId="77777777" w:rsidR="008D08ED" w:rsidRDefault="008D08ED" w:rsidP="009E1058">
      <w:pPr>
        <w:spacing w:after="0" w:line="240" w:lineRule="auto"/>
        <w:jc w:val="both"/>
        <w:rPr>
          <w:rFonts w:cstheme="minorHAnsi"/>
          <w:b/>
          <w:bCs/>
          <w:sz w:val="20"/>
          <w:szCs w:val="20"/>
          <w:u w:val="single"/>
        </w:rPr>
      </w:pPr>
    </w:p>
    <w:p w14:paraId="42FFBBC0" w14:textId="77777777" w:rsidR="008D08ED" w:rsidRDefault="008D08ED" w:rsidP="009E1058">
      <w:pPr>
        <w:spacing w:after="0" w:line="240" w:lineRule="auto"/>
        <w:jc w:val="both"/>
        <w:rPr>
          <w:rFonts w:cstheme="minorHAnsi"/>
          <w:b/>
          <w:bCs/>
          <w:sz w:val="20"/>
          <w:szCs w:val="20"/>
          <w:u w:val="single"/>
        </w:rPr>
      </w:pPr>
    </w:p>
    <w:p w14:paraId="143F0253" w14:textId="77777777" w:rsidR="008D08ED" w:rsidRDefault="008D08ED" w:rsidP="009E1058">
      <w:pPr>
        <w:spacing w:after="0" w:line="240" w:lineRule="auto"/>
        <w:jc w:val="both"/>
        <w:rPr>
          <w:rFonts w:cstheme="minorHAnsi"/>
          <w:b/>
          <w:bCs/>
          <w:sz w:val="20"/>
          <w:szCs w:val="20"/>
          <w:u w:val="single"/>
        </w:rPr>
      </w:pPr>
    </w:p>
    <w:p w14:paraId="15740649" w14:textId="77777777" w:rsidR="008D08ED" w:rsidRDefault="008D08ED" w:rsidP="009E1058">
      <w:pPr>
        <w:spacing w:after="0" w:line="240" w:lineRule="auto"/>
        <w:jc w:val="both"/>
        <w:rPr>
          <w:rFonts w:cstheme="minorHAnsi"/>
          <w:b/>
          <w:bCs/>
          <w:sz w:val="20"/>
          <w:szCs w:val="20"/>
          <w:u w:val="single"/>
        </w:rPr>
      </w:pPr>
    </w:p>
    <w:p w14:paraId="70CF664E" w14:textId="77777777" w:rsidR="008D08ED" w:rsidRDefault="008D08ED" w:rsidP="009E1058">
      <w:pPr>
        <w:spacing w:after="0" w:line="240" w:lineRule="auto"/>
        <w:jc w:val="both"/>
        <w:rPr>
          <w:rFonts w:cstheme="minorHAnsi"/>
          <w:b/>
          <w:bCs/>
          <w:sz w:val="20"/>
          <w:szCs w:val="20"/>
          <w:u w:val="single"/>
        </w:rPr>
      </w:pPr>
    </w:p>
    <w:p w14:paraId="65A6E52D" w14:textId="77777777" w:rsidR="008D08ED" w:rsidRDefault="008D08ED" w:rsidP="009E1058">
      <w:pPr>
        <w:spacing w:after="0" w:line="240" w:lineRule="auto"/>
        <w:jc w:val="both"/>
        <w:rPr>
          <w:rFonts w:cstheme="minorHAnsi"/>
          <w:b/>
          <w:bCs/>
          <w:sz w:val="20"/>
          <w:szCs w:val="20"/>
          <w:u w:val="single"/>
        </w:rPr>
      </w:pPr>
    </w:p>
    <w:p w14:paraId="3CD15D1E" w14:textId="77777777" w:rsidR="008D08ED" w:rsidRDefault="008D08ED" w:rsidP="009E1058">
      <w:pPr>
        <w:spacing w:after="0" w:line="240" w:lineRule="auto"/>
        <w:jc w:val="both"/>
        <w:rPr>
          <w:rFonts w:cstheme="minorHAnsi"/>
          <w:b/>
          <w:bCs/>
          <w:sz w:val="20"/>
          <w:szCs w:val="20"/>
          <w:u w:val="single"/>
        </w:rPr>
      </w:pPr>
    </w:p>
    <w:p w14:paraId="48DCD699" w14:textId="4EB2CF8E" w:rsidR="009E1058" w:rsidRPr="003E3E93" w:rsidRDefault="009E1058" w:rsidP="009E1058">
      <w:pPr>
        <w:spacing w:after="0" w:line="240" w:lineRule="auto"/>
        <w:jc w:val="both"/>
        <w:rPr>
          <w:rFonts w:cstheme="minorHAnsi"/>
          <w:b/>
          <w:bCs/>
          <w:sz w:val="20"/>
          <w:szCs w:val="20"/>
          <w:u w:val="single"/>
        </w:rPr>
      </w:pPr>
      <w:r w:rsidRPr="003E3E93">
        <w:rPr>
          <w:rFonts w:cstheme="minorHAnsi"/>
          <w:b/>
          <w:bCs/>
          <w:sz w:val="20"/>
          <w:szCs w:val="20"/>
          <w:u w:val="single"/>
        </w:rPr>
        <w:t>ADJOURNMENT</w:t>
      </w:r>
    </w:p>
    <w:p w14:paraId="5B217F47" w14:textId="77777777" w:rsidR="009E1058" w:rsidRPr="003E3E93" w:rsidRDefault="009E1058" w:rsidP="009E1058">
      <w:pPr>
        <w:spacing w:after="0" w:line="240" w:lineRule="auto"/>
        <w:jc w:val="both"/>
        <w:rPr>
          <w:rFonts w:cstheme="minorHAnsi"/>
          <w:b/>
          <w:bCs/>
          <w:sz w:val="20"/>
          <w:szCs w:val="20"/>
          <w:u w:val="single"/>
        </w:rPr>
      </w:pPr>
    </w:p>
    <w:p w14:paraId="2F1C9C83" w14:textId="0C4742A7" w:rsidR="009E1058" w:rsidRPr="003E3E93" w:rsidRDefault="009E1058" w:rsidP="009E1058">
      <w:pPr>
        <w:spacing w:after="0" w:line="240" w:lineRule="auto"/>
        <w:jc w:val="both"/>
        <w:rPr>
          <w:rFonts w:cstheme="minorHAnsi"/>
          <w:b/>
          <w:bCs/>
          <w:sz w:val="20"/>
          <w:szCs w:val="20"/>
        </w:rPr>
      </w:pPr>
      <w:r w:rsidRPr="003E3E93">
        <w:rPr>
          <w:rFonts w:cstheme="minorHAnsi"/>
          <w:b/>
          <w:bCs/>
          <w:sz w:val="20"/>
          <w:szCs w:val="20"/>
        </w:rPr>
        <w:t xml:space="preserve">Moved by </w:t>
      </w:r>
      <w:r w:rsidR="001E01B7">
        <w:rPr>
          <w:rFonts w:cstheme="minorHAnsi"/>
          <w:b/>
          <w:bCs/>
          <w:sz w:val="20"/>
          <w:szCs w:val="20"/>
        </w:rPr>
        <w:t>D</w:t>
      </w:r>
      <w:r w:rsidR="003B3014" w:rsidRPr="003E3E93">
        <w:rPr>
          <w:rFonts w:cstheme="minorHAnsi"/>
          <w:b/>
          <w:bCs/>
          <w:sz w:val="20"/>
          <w:szCs w:val="20"/>
        </w:rPr>
        <w:t xml:space="preserve">r. </w:t>
      </w:r>
      <w:r w:rsidR="001E01B7">
        <w:rPr>
          <w:rFonts w:cstheme="minorHAnsi"/>
          <w:b/>
          <w:bCs/>
          <w:sz w:val="20"/>
          <w:szCs w:val="20"/>
        </w:rPr>
        <w:t>Fletcher</w:t>
      </w:r>
      <w:r w:rsidR="00DE5D62" w:rsidRPr="003E3E93">
        <w:rPr>
          <w:rFonts w:cstheme="minorHAnsi"/>
          <w:b/>
          <w:bCs/>
          <w:sz w:val="20"/>
          <w:szCs w:val="20"/>
        </w:rPr>
        <w:t xml:space="preserve"> </w:t>
      </w:r>
      <w:r w:rsidRPr="003E3E93">
        <w:rPr>
          <w:rFonts w:cstheme="minorHAnsi"/>
          <w:b/>
          <w:bCs/>
          <w:sz w:val="20"/>
          <w:szCs w:val="20"/>
        </w:rPr>
        <w:t xml:space="preserve">to </w:t>
      </w:r>
      <w:proofErr w:type="gramStart"/>
      <w:r w:rsidRPr="003E3E93">
        <w:rPr>
          <w:rFonts w:cstheme="minorHAnsi"/>
          <w:b/>
          <w:bCs/>
          <w:sz w:val="20"/>
          <w:szCs w:val="20"/>
        </w:rPr>
        <w:t>adjourn</w:t>
      </w:r>
      <w:proofErr w:type="gramEnd"/>
      <w:r w:rsidRPr="003E3E93">
        <w:rPr>
          <w:rFonts w:cstheme="minorHAnsi"/>
          <w:b/>
          <w:bCs/>
          <w:sz w:val="20"/>
          <w:szCs w:val="20"/>
        </w:rPr>
        <w:t xml:space="preserve"> the TIFA Board meeting.</w:t>
      </w:r>
    </w:p>
    <w:p w14:paraId="77AD1FA2" w14:textId="40938ECF" w:rsidR="009E1058" w:rsidRPr="003E3E93" w:rsidRDefault="009E1058" w:rsidP="009E1058">
      <w:pPr>
        <w:spacing w:after="0" w:line="240" w:lineRule="auto"/>
        <w:jc w:val="both"/>
        <w:rPr>
          <w:rFonts w:cstheme="minorHAnsi"/>
          <w:b/>
          <w:bCs/>
          <w:sz w:val="20"/>
          <w:szCs w:val="20"/>
        </w:rPr>
      </w:pPr>
      <w:r w:rsidRPr="003E3E93">
        <w:rPr>
          <w:rFonts w:cstheme="minorHAnsi"/>
          <w:b/>
          <w:bCs/>
          <w:sz w:val="20"/>
          <w:szCs w:val="20"/>
        </w:rPr>
        <w:t xml:space="preserve">Seconded by </w:t>
      </w:r>
      <w:r w:rsidR="00FB4222" w:rsidRPr="003E3E93">
        <w:rPr>
          <w:rFonts w:cstheme="minorHAnsi"/>
          <w:b/>
          <w:bCs/>
          <w:sz w:val="20"/>
          <w:szCs w:val="20"/>
        </w:rPr>
        <w:t>M</w:t>
      </w:r>
      <w:r w:rsidR="00C9795A" w:rsidRPr="003E3E93">
        <w:rPr>
          <w:rFonts w:cstheme="minorHAnsi"/>
          <w:b/>
          <w:bCs/>
          <w:sz w:val="20"/>
          <w:szCs w:val="20"/>
        </w:rPr>
        <w:t xml:space="preserve">r. </w:t>
      </w:r>
      <w:r w:rsidR="00FB4222" w:rsidRPr="003E3E93">
        <w:rPr>
          <w:rFonts w:cstheme="minorHAnsi"/>
          <w:b/>
          <w:bCs/>
          <w:sz w:val="20"/>
          <w:szCs w:val="20"/>
        </w:rPr>
        <w:t>Goodhall</w:t>
      </w:r>
    </w:p>
    <w:p w14:paraId="47A38615" w14:textId="77777777" w:rsidR="009E1058" w:rsidRPr="003E3E93" w:rsidRDefault="009E1058" w:rsidP="009E1058">
      <w:pPr>
        <w:spacing w:after="0" w:line="240" w:lineRule="auto"/>
        <w:jc w:val="both"/>
        <w:rPr>
          <w:rFonts w:cs="Calibri"/>
          <w:b/>
          <w:bCs/>
          <w:sz w:val="20"/>
          <w:szCs w:val="20"/>
        </w:rPr>
      </w:pPr>
    </w:p>
    <w:p w14:paraId="2BC4AAD7" w14:textId="64065FD4" w:rsidR="00726B49" w:rsidRPr="003E3E93" w:rsidRDefault="00726B49" w:rsidP="00726B49">
      <w:pPr>
        <w:spacing w:after="0" w:line="240" w:lineRule="auto"/>
        <w:ind w:firstLine="720"/>
        <w:rPr>
          <w:b/>
          <w:bCs/>
          <w:sz w:val="20"/>
          <w:szCs w:val="20"/>
        </w:rPr>
      </w:pPr>
      <w:r w:rsidRPr="003E3E93">
        <w:rPr>
          <w:b/>
          <w:bCs/>
          <w:sz w:val="20"/>
          <w:szCs w:val="20"/>
        </w:rPr>
        <w:t>Yes:</w:t>
      </w:r>
      <w:r w:rsidRPr="003E3E93">
        <w:rPr>
          <w:b/>
          <w:bCs/>
          <w:sz w:val="20"/>
          <w:szCs w:val="20"/>
        </w:rPr>
        <w:tab/>
      </w:r>
      <w:r w:rsidRPr="003E3E93">
        <w:rPr>
          <w:rFonts w:cs="Calibri"/>
          <w:b/>
          <w:bCs/>
          <w:sz w:val="20"/>
          <w:szCs w:val="20"/>
        </w:rPr>
        <w:t>Kneffel, Goodhall, Barash</w:t>
      </w:r>
      <w:r w:rsidR="005225E3" w:rsidRPr="003E3E93">
        <w:rPr>
          <w:rFonts w:cs="Calibri"/>
          <w:b/>
          <w:bCs/>
          <w:sz w:val="20"/>
          <w:szCs w:val="20"/>
        </w:rPr>
        <w:t xml:space="preserve">, Fletcher, </w:t>
      </w:r>
      <w:r w:rsidR="001E01B7">
        <w:rPr>
          <w:rFonts w:cs="Calibri"/>
          <w:b/>
          <w:bCs/>
          <w:sz w:val="20"/>
          <w:szCs w:val="20"/>
        </w:rPr>
        <w:t>Long</w:t>
      </w:r>
    </w:p>
    <w:p w14:paraId="32DAC629" w14:textId="77777777" w:rsidR="00726B49" w:rsidRPr="003E3E93" w:rsidRDefault="00726B49" w:rsidP="00726B49">
      <w:pPr>
        <w:spacing w:after="0" w:line="240" w:lineRule="auto"/>
        <w:rPr>
          <w:b/>
          <w:bCs/>
          <w:sz w:val="20"/>
          <w:szCs w:val="20"/>
        </w:rPr>
      </w:pPr>
      <w:r w:rsidRPr="003E3E93">
        <w:rPr>
          <w:b/>
          <w:bCs/>
          <w:sz w:val="20"/>
          <w:szCs w:val="20"/>
        </w:rPr>
        <w:tab/>
        <w:t>No:</w:t>
      </w:r>
      <w:r w:rsidRPr="003E3E93">
        <w:rPr>
          <w:b/>
          <w:bCs/>
          <w:sz w:val="20"/>
          <w:szCs w:val="20"/>
        </w:rPr>
        <w:tab/>
        <w:t>None</w:t>
      </w:r>
    </w:p>
    <w:p w14:paraId="1F8416E9" w14:textId="77777777" w:rsidR="009E1058" w:rsidRPr="003E3E93" w:rsidRDefault="009E1058" w:rsidP="009E1058">
      <w:pPr>
        <w:spacing w:after="0" w:line="240" w:lineRule="auto"/>
        <w:jc w:val="both"/>
        <w:rPr>
          <w:rFonts w:cs="Calibri"/>
          <w:b/>
          <w:bCs/>
          <w:sz w:val="20"/>
          <w:szCs w:val="20"/>
        </w:rPr>
      </w:pPr>
    </w:p>
    <w:p w14:paraId="296FAFFA" w14:textId="77777777" w:rsidR="009E1058" w:rsidRPr="003E3E93" w:rsidRDefault="009E1058" w:rsidP="009E1058">
      <w:pPr>
        <w:spacing w:after="0" w:line="240" w:lineRule="auto"/>
        <w:ind w:left="7920" w:firstLine="720"/>
        <w:jc w:val="both"/>
        <w:rPr>
          <w:rFonts w:cs="Calibri"/>
          <w:b/>
          <w:bCs/>
          <w:sz w:val="20"/>
          <w:szCs w:val="20"/>
          <w:u w:val="single"/>
        </w:rPr>
      </w:pPr>
      <w:r w:rsidRPr="003E3E93">
        <w:rPr>
          <w:rFonts w:cs="Calibri"/>
          <w:b/>
          <w:bCs/>
          <w:sz w:val="20"/>
          <w:szCs w:val="20"/>
        </w:rPr>
        <w:t>Motion carried</w:t>
      </w:r>
      <w:r w:rsidRPr="003E3E93">
        <w:rPr>
          <w:rFonts w:cs="Calibri"/>
          <w:b/>
          <w:bCs/>
          <w:sz w:val="20"/>
          <w:szCs w:val="20"/>
          <w:u w:val="single"/>
        </w:rPr>
        <w:t xml:space="preserve"> </w:t>
      </w:r>
    </w:p>
    <w:p w14:paraId="3CBEE0AA" w14:textId="77777777" w:rsidR="009E1058" w:rsidRPr="009C2715" w:rsidRDefault="009E1058" w:rsidP="009E1058">
      <w:pPr>
        <w:spacing w:after="0" w:line="240" w:lineRule="auto"/>
        <w:jc w:val="both"/>
        <w:rPr>
          <w:rFonts w:cs="Calibri"/>
          <w:b/>
          <w:bCs/>
          <w:sz w:val="20"/>
          <w:szCs w:val="20"/>
          <w:highlight w:val="yellow"/>
        </w:rPr>
      </w:pPr>
    </w:p>
    <w:p w14:paraId="01BDA13E" w14:textId="0368E496" w:rsidR="009E1058" w:rsidRPr="003E3E93" w:rsidRDefault="009E1058" w:rsidP="009E1058">
      <w:pPr>
        <w:spacing w:after="0" w:line="240" w:lineRule="auto"/>
        <w:jc w:val="both"/>
        <w:rPr>
          <w:rFonts w:cs="Calibri"/>
          <w:b/>
          <w:bCs/>
          <w:sz w:val="20"/>
          <w:szCs w:val="20"/>
        </w:rPr>
      </w:pPr>
      <w:r w:rsidRPr="003E3E93">
        <w:rPr>
          <w:rFonts w:cs="Calibri"/>
          <w:b/>
          <w:bCs/>
          <w:sz w:val="20"/>
          <w:szCs w:val="20"/>
        </w:rPr>
        <w:t xml:space="preserve">The TIFA Board of Directors meeting adjourned at </w:t>
      </w:r>
      <w:r w:rsidR="00C9795A" w:rsidRPr="003E3E93">
        <w:rPr>
          <w:rFonts w:cs="Calibri"/>
          <w:b/>
          <w:bCs/>
          <w:sz w:val="20"/>
          <w:szCs w:val="20"/>
        </w:rPr>
        <w:t>6:</w:t>
      </w:r>
      <w:r w:rsidR="001E01B7">
        <w:rPr>
          <w:rFonts w:cs="Calibri"/>
          <w:b/>
          <w:bCs/>
          <w:sz w:val="20"/>
          <w:szCs w:val="20"/>
        </w:rPr>
        <w:t>00</w:t>
      </w:r>
      <w:r w:rsidRPr="003E3E93">
        <w:rPr>
          <w:rFonts w:cs="Calibri"/>
          <w:b/>
          <w:bCs/>
          <w:sz w:val="20"/>
          <w:szCs w:val="20"/>
        </w:rPr>
        <w:t xml:space="preserve"> p.m.</w:t>
      </w:r>
    </w:p>
    <w:p w14:paraId="34222DCB" w14:textId="77777777" w:rsidR="009E1058" w:rsidRPr="003E3E93" w:rsidRDefault="009E1058" w:rsidP="009E1058">
      <w:pPr>
        <w:spacing w:after="0" w:line="240" w:lineRule="auto"/>
        <w:jc w:val="both"/>
        <w:rPr>
          <w:rFonts w:cs="Calibri"/>
          <w:sz w:val="20"/>
          <w:szCs w:val="20"/>
        </w:rPr>
      </w:pPr>
    </w:p>
    <w:p w14:paraId="1E439AEA" w14:textId="3EF4DCEC" w:rsidR="009E1058" w:rsidRPr="003E3E93" w:rsidRDefault="009E1058" w:rsidP="009E1058">
      <w:pPr>
        <w:spacing w:after="0" w:line="240" w:lineRule="auto"/>
        <w:jc w:val="both"/>
        <w:rPr>
          <w:rFonts w:cs="Calibri"/>
          <w:sz w:val="20"/>
          <w:szCs w:val="20"/>
        </w:rPr>
      </w:pPr>
      <w:r w:rsidRPr="003E3E93">
        <w:rPr>
          <w:rFonts w:cs="Calibri"/>
          <w:sz w:val="20"/>
          <w:szCs w:val="20"/>
        </w:rPr>
        <w:t>Steve Goodhall</w:t>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00EA3F0F" w:rsidRPr="003E3E93">
        <w:rPr>
          <w:rFonts w:cs="Calibri"/>
          <w:sz w:val="20"/>
          <w:szCs w:val="20"/>
        </w:rPr>
        <w:t>Andrew Hagge</w:t>
      </w:r>
    </w:p>
    <w:p w14:paraId="3AFDB7A8" w14:textId="574B27EF" w:rsidR="00E64143" w:rsidRPr="00DE5D62" w:rsidRDefault="009E1058" w:rsidP="00DE5D62">
      <w:pPr>
        <w:spacing w:after="0" w:line="240" w:lineRule="auto"/>
        <w:jc w:val="both"/>
        <w:rPr>
          <w:rFonts w:cs="Calibri"/>
          <w:sz w:val="20"/>
          <w:szCs w:val="20"/>
        </w:rPr>
      </w:pPr>
      <w:r w:rsidRPr="003E3E93">
        <w:rPr>
          <w:rFonts w:cs="Calibri"/>
          <w:sz w:val="20"/>
          <w:szCs w:val="20"/>
        </w:rPr>
        <w:t>Secretary of the Board</w:t>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00EA3F0F" w:rsidRPr="003E3E93">
        <w:rPr>
          <w:rFonts w:cs="Calibri"/>
          <w:sz w:val="20"/>
          <w:szCs w:val="20"/>
        </w:rPr>
        <w:t>Assistant</w:t>
      </w:r>
      <w:r w:rsidR="00B9159C" w:rsidRPr="003E3E93">
        <w:rPr>
          <w:rFonts w:cs="Calibri"/>
          <w:sz w:val="20"/>
          <w:szCs w:val="20"/>
        </w:rPr>
        <w:t xml:space="preserve"> to the City Manager</w:t>
      </w:r>
    </w:p>
    <w:sectPr w:rsidR="00E64143" w:rsidRPr="00DE5D62" w:rsidSect="00B23599">
      <w:headerReference w:type="default" r:id="rId9"/>
      <w:pgSz w:w="12240" w:h="15840"/>
      <w:pgMar w:top="44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91A8" w14:textId="77777777" w:rsidR="00434779" w:rsidRDefault="00434779" w:rsidP="008F2DEF">
      <w:pPr>
        <w:spacing w:after="0" w:line="240" w:lineRule="auto"/>
      </w:pPr>
      <w:r>
        <w:separator/>
      </w:r>
    </w:p>
  </w:endnote>
  <w:endnote w:type="continuationSeparator" w:id="0">
    <w:p w14:paraId="30657347" w14:textId="77777777" w:rsidR="00434779" w:rsidRDefault="00434779" w:rsidP="008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afico">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18EA" w14:textId="77777777" w:rsidR="00434779" w:rsidRDefault="00434779" w:rsidP="008F2DEF">
      <w:pPr>
        <w:spacing w:after="0" w:line="240" w:lineRule="auto"/>
      </w:pPr>
      <w:r>
        <w:separator/>
      </w:r>
    </w:p>
  </w:footnote>
  <w:footnote w:type="continuationSeparator" w:id="0">
    <w:p w14:paraId="26F7EF28" w14:textId="77777777" w:rsidR="00434779" w:rsidRDefault="00434779" w:rsidP="008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8D4" w14:textId="77777777" w:rsidR="008F2DEF" w:rsidRDefault="008F2DEF" w:rsidP="008F2DEF">
    <w:pPr>
      <w:pStyle w:val="Header"/>
      <w:jc w:val="right"/>
    </w:pPr>
    <w:r>
      <w:t xml:space="preserve">Page </w:t>
    </w:r>
    <w:r>
      <w:fldChar w:fldCharType="begin"/>
    </w:r>
    <w:r>
      <w:instrText xml:space="preserve"> PAGE   \* MERGEFORMAT </w:instrText>
    </w:r>
    <w:r>
      <w:fldChar w:fldCharType="separate"/>
    </w:r>
    <w:r>
      <w:t>2</w:t>
    </w:r>
    <w:r>
      <w:rPr>
        <w:noProof/>
      </w:rPr>
      <w:fldChar w:fldCharType="end"/>
    </w:r>
  </w:p>
  <w:p w14:paraId="16870314" w14:textId="77777777" w:rsidR="008F2DEF" w:rsidRDefault="008F2DEF">
    <w:pPr>
      <w:pStyle w:val="Header"/>
    </w:pPr>
    <w:r>
      <w:rPr>
        <w:rFonts w:ascii="Telegrafico" w:hAnsi="Telegrafico"/>
        <w:b/>
        <w:bCs/>
        <w:noProof/>
        <w:sz w:val="48"/>
        <w:szCs w:val="48"/>
      </w:rPr>
      <mc:AlternateContent>
        <mc:Choice Requires="wps">
          <w:drawing>
            <wp:anchor distT="0" distB="0" distL="114300" distR="114300" simplePos="0" relativeHeight="251659264" behindDoc="0" locked="0" layoutInCell="1" allowOverlap="1" wp14:anchorId="047A105A" wp14:editId="59D1FB13">
              <wp:simplePos x="0" y="0"/>
              <wp:positionH relativeFrom="margin">
                <wp:align>center</wp:align>
              </wp:positionH>
              <wp:positionV relativeFrom="paragraph">
                <wp:posOffset>95250</wp:posOffset>
              </wp:positionV>
              <wp:extent cx="7296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96150"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83D8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5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" strokecolor="#85332d"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D2"/>
    <w:multiLevelType w:val="hybridMultilevel"/>
    <w:tmpl w:val="768421D0"/>
    <w:lvl w:ilvl="0" w:tplc="DDE64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C23C7"/>
    <w:multiLevelType w:val="hybridMultilevel"/>
    <w:tmpl w:val="63902732"/>
    <w:lvl w:ilvl="0" w:tplc="2BB654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47F"/>
    <w:multiLevelType w:val="hybridMultilevel"/>
    <w:tmpl w:val="FC666EC2"/>
    <w:lvl w:ilvl="0" w:tplc="35F45F7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1B6"/>
    <w:multiLevelType w:val="hybridMultilevel"/>
    <w:tmpl w:val="6390273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7169C"/>
    <w:multiLevelType w:val="hybridMultilevel"/>
    <w:tmpl w:val="1CA2B516"/>
    <w:lvl w:ilvl="0" w:tplc="45343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7D9F"/>
    <w:multiLevelType w:val="hybridMultilevel"/>
    <w:tmpl w:val="58AE8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17133"/>
    <w:multiLevelType w:val="hybridMultilevel"/>
    <w:tmpl w:val="F98C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418"/>
    <w:multiLevelType w:val="hybridMultilevel"/>
    <w:tmpl w:val="967A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E3AAD"/>
    <w:multiLevelType w:val="hybridMultilevel"/>
    <w:tmpl w:val="DC6E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E3A0A"/>
    <w:multiLevelType w:val="hybridMultilevel"/>
    <w:tmpl w:val="062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61462"/>
    <w:multiLevelType w:val="hybridMultilevel"/>
    <w:tmpl w:val="92D8D47C"/>
    <w:lvl w:ilvl="0" w:tplc="5630040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65D"/>
    <w:multiLevelType w:val="hybridMultilevel"/>
    <w:tmpl w:val="314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5655D"/>
    <w:multiLevelType w:val="hybridMultilevel"/>
    <w:tmpl w:val="FE50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93FAB"/>
    <w:multiLevelType w:val="hybridMultilevel"/>
    <w:tmpl w:val="9B10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A6597"/>
    <w:multiLevelType w:val="hybridMultilevel"/>
    <w:tmpl w:val="1AD25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229802">
    <w:abstractNumId w:val="0"/>
  </w:num>
  <w:num w:numId="2" w16cid:durableId="1934429901">
    <w:abstractNumId w:val="10"/>
  </w:num>
  <w:num w:numId="3" w16cid:durableId="1849370222">
    <w:abstractNumId w:val="14"/>
  </w:num>
  <w:num w:numId="4" w16cid:durableId="352610423">
    <w:abstractNumId w:val="1"/>
  </w:num>
  <w:num w:numId="5" w16cid:durableId="599871516">
    <w:abstractNumId w:val="9"/>
  </w:num>
  <w:num w:numId="6" w16cid:durableId="1627814900">
    <w:abstractNumId w:val="2"/>
  </w:num>
  <w:num w:numId="7" w16cid:durableId="1868831086">
    <w:abstractNumId w:val="11"/>
  </w:num>
  <w:num w:numId="8" w16cid:durableId="1042250748">
    <w:abstractNumId w:val="7"/>
  </w:num>
  <w:num w:numId="9" w16cid:durableId="1098603115">
    <w:abstractNumId w:val="6"/>
  </w:num>
  <w:num w:numId="10" w16cid:durableId="258494062">
    <w:abstractNumId w:val="4"/>
  </w:num>
  <w:num w:numId="11" w16cid:durableId="1259673937">
    <w:abstractNumId w:val="12"/>
  </w:num>
  <w:num w:numId="12" w16cid:durableId="371003004">
    <w:abstractNumId w:val="8"/>
  </w:num>
  <w:num w:numId="13" w16cid:durableId="1149593488">
    <w:abstractNumId w:val="3"/>
  </w:num>
  <w:num w:numId="14" w16cid:durableId="269825686">
    <w:abstractNumId w:val="13"/>
  </w:num>
  <w:num w:numId="15" w16cid:durableId="46978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5"/>
    <w:rsid w:val="00002FD9"/>
    <w:rsid w:val="00027341"/>
    <w:rsid w:val="0003169C"/>
    <w:rsid w:val="00036989"/>
    <w:rsid w:val="00045F56"/>
    <w:rsid w:val="00061260"/>
    <w:rsid w:val="00062038"/>
    <w:rsid w:val="000B7F3C"/>
    <w:rsid w:val="000D3CAC"/>
    <w:rsid w:val="000D5CCA"/>
    <w:rsid w:val="000F06FE"/>
    <w:rsid w:val="000F5E93"/>
    <w:rsid w:val="00110A73"/>
    <w:rsid w:val="001134B9"/>
    <w:rsid w:val="00132AA9"/>
    <w:rsid w:val="0013388A"/>
    <w:rsid w:val="0014576A"/>
    <w:rsid w:val="00151C59"/>
    <w:rsid w:val="001543C9"/>
    <w:rsid w:val="00186268"/>
    <w:rsid w:val="00192B06"/>
    <w:rsid w:val="0019306B"/>
    <w:rsid w:val="00195751"/>
    <w:rsid w:val="001B2D1E"/>
    <w:rsid w:val="001B3A46"/>
    <w:rsid w:val="001C35ED"/>
    <w:rsid w:val="001C659A"/>
    <w:rsid w:val="001D3818"/>
    <w:rsid w:val="001E01B7"/>
    <w:rsid w:val="001E3FA5"/>
    <w:rsid w:val="001F549A"/>
    <w:rsid w:val="0020642F"/>
    <w:rsid w:val="00206CE2"/>
    <w:rsid w:val="002427C2"/>
    <w:rsid w:val="00250B7F"/>
    <w:rsid w:val="0026139F"/>
    <w:rsid w:val="00264427"/>
    <w:rsid w:val="00265C7C"/>
    <w:rsid w:val="00286430"/>
    <w:rsid w:val="00287456"/>
    <w:rsid w:val="002B2B21"/>
    <w:rsid w:val="002B41EA"/>
    <w:rsid w:val="002F6FD8"/>
    <w:rsid w:val="00300880"/>
    <w:rsid w:val="00301620"/>
    <w:rsid w:val="00303A65"/>
    <w:rsid w:val="00303EF8"/>
    <w:rsid w:val="00320722"/>
    <w:rsid w:val="00336EC3"/>
    <w:rsid w:val="00362130"/>
    <w:rsid w:val="003630DC"/>
    <w:rsid w:val="003707D2"/>
    <w:rsid w:val="00385268"/>
    <w:rsid w:val="003A0A66"/>
    <w:rsid w:val="003A1DBB"/>
    <w:rsid w:val="003B3003"/>
    <w:rsid w:val="003B3014"/>
    <w:rsid w:val="003B65B8"/>
    <w:rsid w:val="003C03BB"/>
    <w:rsid w:val="003D30C8"/>
    <w:rsid w:val="003E3E93"/>
    <w:rsid w:val="003F2DBD"/>
    <w:rsid w:val="003F37A1"/>
    <w:rsid w:val="0041673B"/>
    <w:rsid w:val="004233A3"/>
    <w:rsid w:val="00423552"/>
    <w:rsid w:val="0042577F"/>
    <w:rsid w:val="00434779"/>
    <w:rsid w:val="00434A83"/>
    <w:rsid w:val="00436D7F"/>
    <w:rsid w:val="00436F06"/>
    <w:rsid w:val="00442192"/>
    <w:rsid w:val="004432EE"/>
    <w:rsid w:val="004862E6"/>
    <w:rsid w:val="004B1668"/>
    <w:rsid w:val="004B2288"/>
    <w:rsid w:val="004B2E21"/>
    <w:rsid w:val="004B668D"/>
    <w:rsid w:val="004C01DA"/>
    <w:rsid w:val="004D2685"/>
    <w:rsid w:val="004F1BD9"/>
    <w:rsid w:val="004F63DD"/>
    <w:rsid w:val="004F68F5"/>
    <w:rsid w:val="00500BFD"/>
    <w:rsid w:val="00510CCF"/>
    <w:rsid w:val="005201B7"/>
    <w:rsid w:val="005225E3"/>
    <w:rsid w:val="00523DC0"/>
    <w:rsid w:val="0053467A"/>
    <w:rsid w:val="00537DAB"/>
    <w:rsid w:val="00554538"/>
    <w:rsid w:val="0056439C"/>
    <w:rsid w:val="00564DD4"/>
    <w:rsid w:val="00573F78"/>
    <w:rsid w:val="00587B6E"/>
    <w:rsid w:val="00590094"/>
    <w:rsid w:val="00590589"/>
    <w:rsid w:val="00591EFC"/>
    <w:rsid w:val="005A6331"/>
    <w:rsid w:val="005C1DFB"/>
    <w:rsid w:val="005E7377"/>
    <w:rsid w:val="006129D2"/>
    <w:rsid w:val="00614780"/>
    <w:rsid w:val="0062044C"/>
    <w:rsid w:val="006226D1"/>
    <w:rsid w:val="0062303A"/>
    <w:rsid w:val="00626CE8"/>
    <w:rsid w:val="006353D4"/>
    <w:rsid w:val="006421A7"/>
    <w:rsid w:val="006446BD"/>
    <w:rsid w:val="006454C3"/>
    <w:rsid w:val="006502DB"/>
    <w:rsid w:val="00654D01"/>
    <w:rsid w:val="00661C90"/>
    <w:rsid w:val="00666F95"/>
    <w:rsid w:val="006874E5"/>
    <w:rsid w:val="00687D66"/>
    <w:rsid w:val="006902F6"/>
    <w:rsid w:val="006929C1"/>
    <w:rsid w:val="00696204"/>
    <w:rsid w:val="006C6028"/>
    <w:rsid w:val="006F0381"/>
    <w:rsid w:val="006F1A07"/>
    <w:rsid w:val="0070106B"/>
    <w:rsid w:val="0070433F"/>
    <w:rsid w:val="007102ED"/>
    <w:rsid w:val="00717A4D"/>
    <w:rsid w:val="00726B49"/>
    <w:rsid w:val="007279F3"/>
    <w:rsid w:val="00730CC1"/>
    <w:rsid w:val="007401BE"/>
    <w:rsid w:val="00760A0B"/>
    <w:rsid w:val="0076195D"/>
    <w:rsid w:val="007A47BD"/>
    <w:rsid w:val="007D05DE"/>
    <w:rsid w:val="007D79D9"/>
    <w:rsid w:val="007F18E5"/>
    <w:rsid w:val="007F6629"/>
    <w:rsid w:val="007F74C5"/>
    <w:rsid w:val="00806469"/>
    <w:rsid w:val="00810E09"/>
    <w:rsid w:val="0082399C"/>
    <w:rsid w:val="00827915"/>
    <w:rsid w:val="00844554"/>
    <w:rsid w:val="00865A2E"/>
    <w:rsid w:val="00873C9E"/>
    <w:rsid w:val="00885AD3"/>
    <w:rsid w:val="00886B09"/>
    <w:rsid w:val="00893FFA"/>
    <w:rsid w:val="00895A2D"/>
    <w:rsid w:val="008A56CA"/>
    <w:rsid w:val="008B14BB"/>
    <w:rsid w:val="008C765F"/>
    <w:rsid w:val="008D08ED"/>
    <w:rsid w:val="008E0A99"/>
    <w:rsid w:val="008E4A19"/>
    <w:rsid w:val="008E78E6"/>
    <w:rsid w:val="008F0F19"/>
    <w:rsid w:val="008F2DEF"/>
    <w:rsid w:val="008F6B31"/>
    <w:rsid w:val="009244A1"/>
    <w:rsid w:val="00930389"/>
    <w:rsid w:val="0094149F"/>
    <w:rsid w:val="00942855"/>
    <w:rsid w:val="0094492D"/>
    <w:rsid w:val="00945627"/>
    <w:rsid w:val="0094621C"/>
    <w:rsid w:val="00952978"/>
    <w:rsid w:val="00970773"/>
    <w:rsid w:val="00987616"/>
    <w:rsid w:val="009938D8"/>
    <w:rsid w:val="00994255"/>
    <w:rsid w:val="009A0E73"/>
    <w:rsid w:val="009C2695"/>
    <w:rsid w:val="009C2715"/>
    <w:rsid w:val="009E062A"/>
    <w:rsid w:val="009E0CF5"/>
    <w:rsid w:val="009E1058"/>
    <w:rsid w:val="009F1BD7"/>
    <w:rsid w:val="009F3CE0"/>
    <w:rsid w:val="00A15B4F"/>
    <w:rsid w:val="00A1661C"/>
    <w:rsid w:val="00A243EE"/>
    <w:rsid w:val="00A25B97"/>
    <w:rsid w:val="00A31566"/>
    <w:rsid w:val="00A327DF"/>
    <w:rsid w:val="00A3588D"/>
    <w:rsid w:val="00A37765"/>
    <w:rsid w:val="00A41705"/>
    <w:rsid w:val="00A62F67"/>
    <w:rsid w:val="00A65772"/>
    <w:rsid w:val="00A75EAB"/>
    <w:rsid w:val="00A77A3A"/>
    <w:rsid w:val="00A82AEE"/>
    <w:rsid w:val="00A93281"/>
    <w:rsid w:val="00A96F0E"/>
    <w:rsid w:val="00AB7A86"/>
    <w:rsid w:val="00AC2831"/>
    <w:rsid w:val="00AD3E0D"/>
    <w:rsid w:val="00AD6372"/>
    <w:rsid w:val="00B06899"/>
    <w:rsid w:val="00B23599"/>
    <w:rsid w:val="00B24528"/>
    <w:rsid w:val="00B27B19"/>
    <w:rsid w:val="00B302A1"/>
    <w:rsid w:val="00B3366D"/>
    <w:rsid w:val="00B371C3"/>
    <w:rsid w:val="00B40B4F"/>
    <w:rsid w:val="00B61EB7"/>
    <w:rsid w:val="00B81827"/>
    <w:rsid w:val="00B9159C"/>
    <w:rsid w:val="00B91982"/>
    <w:rsid w:val="00B964E7"/>
    <w:rsid w:val="00B96B0B"/>
    <w:rsid w:val="00BA7BD2"/>
    <w:rsid w:val="00BB0672"/>
    <w:rsid w:val="00BE1BCC"/>
    <w:rsid w:val="00BE499E"/>
    <w:rsid w:val="00C11851"/>
    <w:rsid w:val="00C14D05"/>
    <w:rsid w:val="00C17607"/>
    <w:rsid w:val="00C33A67"/>
    <w:rsid w:val="00C33E9E"/>
    <w:rsid w:val="00C4131B"/>
    <w:rsid w:val="00C44750"/>
    <w:rsid w:val="00C547C4"/>
    <w:rsid w:val="00C66E8E"/>
    <w:rsid w:val="00C76602"/>
    <w:rsid w:val="00C81A0C"/>
    <w:rsid w:val="00C901B6"/>
    <w:rsid w:val="00C93E92"/>
    <w:rsid w:val="00C9795A"/>
    <w:rsid w:val="00CB6D24"/>
    <w:rsid w:val="00CE1FCF"/>
    <w:rsid w:val="00CE60E5"/>
    <w:rsid w:val="00CF0FD9"/>
    <w:rsid w:val="00CF7085"/>
    <w:rsid w:val="00CF73E8"/>
    <w:rsid w:val="00D00E50"/>
    <w:rsid w:val="00D05FB5"/>
    <w:rsid w:val="00D0650E"/>
    <w:rsid w:val="00D23C92"/>
    <w:rsid w:val="00D264A9"/>
    <w:rsid w:val="00D274CF"/>
    <w:rsid w:val="00D32831"/>
    <w:rsid w:val="00D44209"/>
    <w:rsid w:val="00D47A89"/>
    <w:rsid w:val="00D50205"/>
    <w:rsid w:val="00D60DCD"/>
    <w:rsid w:val="00D87350"/>
    <w:rsid w:val="00D90AC6"/>
    <w:rsid w:val="00D920A6"/>
    <w:rsid w:val="00D96B44"/>
    <w:rsid w:val="00DA103D"/>
    <w:rsid w:val="00DE5D62"/>
    <w:rsid w:val="00DF1367"/>
    <w:rsid w:val="00DF348C"/>
    <w:rsid w:val="00E025E9"/>
    <w:rsid w:val="00E0349D"/>
    <w:rsid w:val="00E10940"/>
    <w:rsid w:val="00E15F66"/>
    <w:rsid w:val="00E257C3"/>
    <w:rsid w:val="00E30565"/>
    <w:rsid w:val="00E3766E"/>
    <w:rsid w:val="00E45F36"/>
    <w:rsid w:val="00E5184E"/>
    <w:rsid w:val="00E64143"/>
    <w:rsid w:val="00E913D9"/>
    <w:rsid w:val="00E929C5"/>
    <w:rsid w:val="00EA3F0F"/>
    <w:rsid w:val="00EB5D87"/>
    <w:rsid w:val="00EC056A"/>
    <w:rsid w:val="00EC069C"/>
    <w:rsid w:val="00ED42C7"/>
    <w:rsid w:val="00ED466D"/>
    <w:rsid w:val="00EE7F8E"/>
    <w:rsid w:val="00EF1EB9"/>
    <w:rsid w:val="00EF4332"/>
    <w:rsid w:val="00F07F07"/>
    <w:rsid w:val="00F34C07"/>
    <w:rsid w:val="00F51A4A"/>
    <w:rsid w:val="00F57083"/>
    <w:rsid w:val="00F61752"/>
    <w:rsid w:val="00F6211E"/>
    <w:rsid w:val="00F638E8"/>
    <w:rsid w:val="00F71C71"/>
    <w:rsid w:val="00F86315"/>
    <w:rsid w:val="00F86877"/>
    <w:rsid w:val="00F93A03"/>
    <w:rsid w:val="00F9677B"/>
    <w:rsid w:val="00F96B29"/>
    <w:rsid w:val="00FB1865"/>
    <w:rsid w:val="00FB2FC7"/>
    <w:rsid w:val="00FB4222"/>
    <w:rsid w:val="00FC328B"/>
    <w:rsid w:val="00FD5ED1"/>
    <w:rsid w:val="00FD7287"/>
    <w:rsid w:val="00FE18F6"/>
    <w:rsid w:val="00FE4455"/>
    <w:rsid w:val="00FE4EF7"/>
    <w:rsid w:val="00FE5666"/>
    <w:rsid w:val="00FF1B87"/>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0ADC"/>
  <w15:chartTrackingRefBased/>
  <w15:docId w15:val="{2CA6A0E9-5CC6-4580-A3C6-9ABEA09D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DEF"/>
  </w:style>
  <w:style w:type="paragraph" w:styleId="Footer">
    <w:name w:val="footer"/>
    <w:basedOn w:val="Normal"/>
    <w:link w:val="FooterChar"/>
    <w:uiPriority w:val="99"/>
    <w:unhideWhenUsed/>
    <w:rsid w:val="008F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DEF"/>
  </w:style>
  <w:style w:type="paragraph" w:styleId="ListParagraph">
    <w:name w:val="List Paragraph"/>
    <w:basedOn w:val="Normal"/>
    <w:uiPriority w:val="34"/>
    <w:qFormat/>
    <w:rsid w:val="009E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539</Words>
  <Characters>2874</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Skopek, Brandon</dc:creator>
  <cp:keywords/>
  <dc:description/>
  <cp:lastModifiedBy>Hagge, Andrew</cp:lastModifiedBy>
  <cp:revision>5</cp:revision>
  <cp:lastPrinted>2022-10-19T21:33:00Z</cp:lastPrinted>
  <dcterms:created xsi:type="dcterms:W3CDTF">2026-04-22T15:31:00Z</dcterms:created>
  <dcterms:modified xsi:type="dcterms:W3CDTF">2026-04-22T16:11:00Z</dcterms:modified>
</cp:coreProperties>
</file>