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8E163" w14:textId="77777777" w:rsidR="00B23599" w:rsidRDefault="00B23599"/>
    <w:p w14:paraId="531B9317" w14:textId="77777777" w:rsidR="00B23599" w:rsidRDefault="00B23599"/>
    <w:p w14:paraId="63E6CA92" w14:textId="77777777" w:rsidR="002427C2" w:rsidRDefault="002427C2">
      <w:r w:rsidRPr="00552D14">
        <w:rPr>
          <w:rFonts w:cstheme="minorHAnsi"/>
          <w:noProof/>
        </w:rPr>
        <w:drawing>
          <wp:anchor distT="0" distB="0" distL="114300" distR="114300" simplePos="0" relativeHeight="251660288" behindDoc="1" locked="0" layoutInCell="1" allowOverlap="1" wp14:anchorId="327B7582" wp14:editId="4557CF06">
            <wp:simplePos x="0" y="0"/>
            <wp:positionH relativeFrom="column">
              <wp:posOffset>2086610</wp:posOffset>
            </wp:positionH>
            <wp:positionV relativeFrom="paragraph">
              <wp:posOffset>-636905</wp:posOffset>
            </wp:positionV>
            <wp:extent cx="3400425" cy="800100"/>
            <wp:effectExtent l="0" t="0" r="9525" b="0"/>
            <wp:wrapNone/>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400425" cy="800100"/>
                    </a:xfrm>
                    <a:prstGeom prst="rect">
                      <a:avLst/>
                    </a:prstGeom>
                  </pic:spPr>
                </pic:pic>
              </a:graphicData>
            </a:graphic>
            <wp14:sizeRelH relativeFrom="page">
              <wp14:pctWidth>0</wp14:pctWidth>
            </wp14:sizeRelH>
            <wp14:sizeRelV relativeFrom="page">
              <wp14:pctHeight>0</wp14:pctHeight>
            </wp14:sizeRelV>
          </wp:anchor>
        </w:drawing>
      </w:r>
      <w:r w:rsidRPr="00552D14">
        <w:rPr>
          <w:rFonts w:cstheme="minorHAnsi"/>
          <w:noProof/>
        </w:rPr>
        <w:drawing>
          <wp:anchor distT="0" distB="0" distL="114300" distR="114300" simplePos="0" relativeHeight="251659264" behindDoc="0" locked="0" layoutInCell="1" allowOverlap="1" wp14:anchorId="54ADE801" wp14:editId="2EAA4B80">
            <wp:simplePos x="0" y="0"/>
            <wp:positionH relativeFrom="margin">
              <wp:posOffset>405765</wp:posOffset>
            </wp:positionH>
            <wp:positionV relativeFrom="paragraph">
              <wp:posOffset>-711835</wp:posOffset>
            </wp:positionV>
            <wp:extent cx="1541485" cy="876300"/>
            <wp:effectExtent l="0" t="0" r="190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1485" cy="876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223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6120"/>
      </w:tblGrid>
      <w:tr w:rsidR="002427C2" w14:paraId="14E58AD8" w14:textId="77777777" w:rsidTr="00B23599">
        <w:tc>
          <w:tcPr>
            <w:tcW w:w="6115" w:type="dxa"/>
            <w:shd w:val="clear" w:color="auto" w:fill="85332D"/>
          </w:tcPr>
          <w:p w14:paraId="27F62E7D" w14:textId="78D6798D" w:rsidR="002427C2" w:rsidRPr="002427C2" w:rsidRDefault="002427C2" w:rsidP="001F549A">
            <w:pPr>
              <w:spacing w:before="60" w:after="60"/>
              <w:ind w:left="440"/>
              <w:rPr>
                <w:b/>
                <w:bCs/>
                <w:color w:val="FFFFFF" w:themeColor="background1"/>
                <w:sz w:val="28"/>
                <w:szCs w:val="28"/>
              </w:rPr>
            </w:pPr>
            <w:r>
              <w:rPr>
                <w:b/>
                <w:bCs/>
                <w:color w:val="FFFFFF" w:themeColor="background1"/>
                <w:sz w:val="28"/>
                <w:szCs w:val="28"/>
              </w:rPr>
              <w:t xml:space="preserve">MEETING DATE: </w:t>
            </w:r>
            <w:r w:rsidR="00654D01">
              <w:rPr>
                <w:b/>
                <w:bCs/>
                <w:color w:val="FFFFFF" w:themeColor="background1"/>
                <w:sz w:val="28"/>
                <w:szCs w:val="28"/>
              </w:rPr>
              <w:t>APRIL</w:t>
            </w:r>
            <w:r w:rsidR="00A37765">
              <w:rPr>
                <w:b/>
                <w:bCs/>
                <w:color w:val="FFFFFF" w:themeColor="background1"/>
                <w:sz w:val="28"/>
                <w:szCs w:val="28"/>
              </w:rPr>
              <w:t xml:space="preserve"> </w:t>
            </w:r>
            <w:r w:rsidR="00C901B6">
              <w:rPr>
                <w:b/>
                <w:bCs/>
                <w:color w:val="FFFFFF" w:themeColor="background1"/>
                <w:sz w:val="28"/>
                <w:szCs w:val="28"/>
              </w:rPr>
              <w:t>1</w:t>
            </w:r>
            <w:r w:rsidR="00654D01">
              <w:rPr>
                <w:b/>
                <w:bCs/>
                <w:color w:val="FFFFFF" w:themeColor="background1"/>
                <w:sz w:val="28"/>
                <w:szCs w:val="28"/>
              </w:rPr>
              <w:t>4</w:t>
            </w:r>
            <w:r w:rsidR="00A37765">
              <w:rPr>
                <w:b/>
                <w:bCs/>
                <w:color w:val="FFFFFF" w:themeColor="background1"/>
                <w:sz w:val="28"/>
                <w:szCs w:val="28"/>
              </w:rPr>
              <w:t>,</w:t>
            </w:r>
            <w:r w:rsidR="00590589">
              <w:rPr>
                <w:b/>
                <w:bCs/>
                <w:color w:val="FFFFFF" w:themeColor="background1"/>
                <w:sz w:val="28"/>
                <w:szCs w:val="28"/>
              </w:rPr>
              <w:t xml:space="preserve"> 202</w:t>
            </w:r>
            <w:r w:rsidR="00FE4EF7">
              <w:rPr>
                <w:b/>
                <w:bCs/>
                <w:color w:val="FFFFFF" w:themeColor="background1"/>
                <w:sz w:val="28"/>
                <w:szCs w:val="28"/>
              </w:rPr>
              <w:t>5</w:t>
            </w:r>
          </w:p>
        </w:tc>
        <w:tc>
          <w:tcPr>
            <w:tcW w:w="6120" w:type="dxa"/>
            <w:shd w:val="clear" w:color="auto" w:fill="85332D"/>
          </w:tcPr>
          <w:p w14:paraId="2A623705" w14:textId="77777777" w:rsidR="002427C2" w:rsidRPr="002427C2" w:rsidRDefault="002427C2" w:rsidP="001F549A">
            <w:pPr>
              <w:spacing w:before="60" w:after="60"/>
              <w:ind w:right="510"/>
              <w:jc w:val="right"/>
              <w:rPr>
                <w:b/>
                <w:bCs/>
                <w:color w:val="FFFFFF" w:themeColor="background1"/>
                <w:sz w:val="28"/>
                <w:szCs w:val="28"/>
              </w:rPr>
            </w:pPr>
            <w:r>
              <w:rPr>
                <w:b/>
                <w:bCs/>
                <w:color w:val="FFFFFF" w:themeColor="background1"/>
                <w:sz w:val="28"/>
                <w:szCs w:val="28"/>
              </w:rPr>
              <w:t>AGENDA ITEM NO _____</w:t>
            </w:r>
          </w:p>
        </w:tc>
      </w:tr>
      <w:tr w:rsidR="002427C2" w14:paraId="51375851" w14:textId="77777777" w:rsidTr="00B23599">
        <w:tc>
          <w:tcPr>
            <w:tcW w:w="6115" w:type="dxa"/>
            <w:shd w:val="clear" w:color="auto" w:fill="85332D"/>
          </w:tcPr>
          <w:p w14:paraId="450C33A5" w14:textId="77777777" w:rsidR="002427C2" w:rsidRPr="002427C2" w:rsidRDefault="002427C2" w:rsidP="001F549A">
            <w:pPr>
              <w:spacing w:before="60" w:after="60"/>
              <w:ind w:left="340"/>
              <w:rPr>
                <w:b/>
                <w:bCs/>
                <w:color w:val="FFFFFF" w:themeColor="background1"/>
                <w:sz w:val="28"/>
                <w:szCs w:val="28"/>
              </w:rPr>
            </w:pPr>
          </w:p>
        </w:tc>
        <w:tc>
          <w:tcPr>
            <w:tcW w:w="6120" w:type="dxa"/>
            <w:shd w:val="clear" w:color="auto" w:fill="85332D"/>
          </w:tcPr>
          <w:p w14:paraId="00261D1C" w14:textId="6327F10C" w:rsidR="002427C2" w:rsidRPr="002427C2" w:rsidRDefault="009E1058" w:rsidP="001F549A">
            <w:pPr>
              <w:spacing w:before="60" w:after="60"/>
              <w:ind w:right="510"/>
              <w:jc w:val="right"/>
              <w:rPr>
                <w:b/>
                <w:bCs/>
                <w:color w:val="FFFFFF" w:themeColor="background1"/>
                <w:sz w:val="28"/>
                <w:szCs w:val="28"/>
              </w:rPr>
            </w:pPr>
            <w:r>
              <w:rPr>
                <w:b/>
                <w:bCs/>
                <w:color w:val="FFFFFF" w:themeColor="background1"/>
                <w:sz w:val="28"/>
                <w:szCs w:val="28"/>
              </w:rPr>
              <w:t>TAX INCREMENT FINANCE AUTHORITY</w:t>
            </w:r>
          </w:p>
        </w:tc>
      </w:tr>
    </w:tbl>
    <w:p w14:paraId="5DF4F422" w14:textId="486458DD" w:rsidR="00B61EB7" w:rsidRPr="003D30C8" w:rsidRDefault="001F549A" w:rsidP="003D30C8">
      <w:pPr>
        <w:spacing w:before="40" w:after="40" w:line="240" w:lineRule="auto"/>
        <w:rPr>
          <w:sz w:val="14"/>
          <w:szCs w:val="14"/>
        </w:rPr>
      </w:pPr>
      <w:r w:rsidRPr="001F549A">
        <w:rPr>
          <w:rFonts w:cstheme="minorHAnsi"/>
          <w:b/>
          <w:bCs/>
          <w:noProof/>
          <w:sz w:val="14"/>
          <w:szCs w:val="14"/>
        </w:rPr>
        <mc:AlternateContent>
          <mc:Choice Requires="wps">
            <w:drawing>
              <wp:anchor distT="0" distB="0" distL="114300" distR="114300" simplePos="0" relativeHeight="251662336" behindDoc="0" locked="0" layoutInCell="1" allowOverlap="1" wp14:anchorId="561F3EDF" wp14:editId="07BBD4E5">
                <wp:simplePos x="0" y="0"/>
                <wp:positionH relativeFrom="page">
                  <wp:posOffset>17780</wp:posOffset>
                </wp:positionH>
                <wp:positionV relativeFrom="paragraph">
                  <wp:posOffset>60960</wp:posOffset>
                </wp:positionV>
                <wp:extent cx="7743825" cy="0"/>
                <wp:effectExtent l="0" t="19050" r="28575" b="19050"/>
                <wp:wrapNone/>
                <wp:docPr id="2" name="Straight Connector 2"/>
                <wp:cNvGraphicFramePr/>
                <a:graphic xmlns:a="http://schemas.openxmlformats.org/drawingml/2006/main">
                  <a:graphicData uri="http://schemas.microsoft.com/office/word/2010/wordprocessingShape">
                    <wps:wsp>
                      <wps:cNvCnPr/>
                      <wps:spPr>
                        <a:xfrm>
                          <a:off x="0" y="0"/>
                          <a:ext cx="7743825"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F366E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4pt,4.8pt" to="611.1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" strokecolor="#85332d" strokeweight="2.25pt">
                <v:stroke joinstyle="miter"/>
                <w10:wrap anchorx="page"/>
              </v:line>
            </w:pict>
          </mc:Fallback>
        </mc:AlternateContent>
      </w:r>
    </w:p>
    <w:p w14:paraId="631E59AA" w14:textId="7CB07C19" w:rsidR="00930389" w:rsidRPr="00930389" w:rsidRDefault="00930389" w:rsidP="00930389">
      <w:pPr>
        <w:spacing w:after="0" w:line="240" w:lineRule="auto"/>
        <w:jc w:val="center"/>
        <w:rPr>
          <w:rFonts w:cs="Calibri"/>
          <w:sz w:val="28"/>
          <w:szCs w:val="28"/>
        </w:rPr>
      </w:pPr>
      <w:r w:rsidRPr="00510CCF">
        <w:rPr>
          <w:rFonts w:cs="Calibri"/>
          <w:sz w:val="28"/>
          <w:szCs w:val="28"/>
        </w:rPr>
        <w:t>“Not Yet Approved”</w:t>
      </w:r>
    </w:p>
    <w:p w14:paraId="7B8A2861" w14:textId="7A77DB20" w:rsidR="009E1058" w:rsidRPr="002F547A" w:rsidRDefault="009E1058" w:rsidP="009E1058">
      <w:pPr>
        <w:spacing w:after="0" w:line="240" w:lineRule="auto"/>
        <w:jc w:val="center"/>
        <w:rPr>
          <w:rFonts w:cs="Calibri"/>
          <w:b/>
          <w:bCs/>
          <w:sz w:val="28"/>
          <w:szCs w:val="28"/>
        </w:rPr>
      </w:pPr>
      <w:r w:rsidRPr="002F547A">
        <w:rPr>
          <w:rFonts w:cs="Calibri"/>
          <w:b/>
          <w:bCs/>
          <w:sz w:val="28"/>
          <w:szCs w:val="28"/>
        </w:rPr>
        <w:t>CITY OF AUBURN HILLS</w:t>
      </w:r>
    </w:p>
    <w:p w14:paraId="7E3BFCC2" w14:textId="77777777" w:rsidR="009E1058" w:rsidRDefault="009E1058" w:rsidP="009E1058">
      <w:pPr>
        <w:spacing w:after="0" w:line="240" w:lineRule="auto"/>
        <w:jc w:val="center"/>
        <w:rPr>
          <w:rFonts w:cs="Calibri"/>
          <w:b/>
          <w:bCs/>
          <w:sz w:val="28"/>
          <w:szCs w:val="28"/>
        </w:rPr>
      </w:pPr>
      <w:r w:rsidRPr="002F547A">
        <w:rPr>
          <w:rFonts w:cs="Calibri"/>
          <w:b/>
          <w:bCs/>
          <w:sz w:val="28"/>
          <w:szCs w:val="28"/>
        </w:rPr>
        <w:t>TAX INCREMENT FINANCE AUTHORITY MEETING</w:t>
      </w:r>
    </w:p>
    <w:p w14:paraId="1F51A78D" w14:textId="77777777" w:rsidR="00930389" w:rsidRPr="002F547A" w:rsidRDefault="00930389" w:rsidP="009E1058">
      <w:pPr>
        <w:spacing w:after="0" w:line="240" w:lineRule="auto"/>
        <w:jc w:val="center"/>
        <w:rPr>
          <w:rFonts w:cs="Calibri"/>
          <w:b/>
          <w:bCs/>
          <w:sz w:val="28"/>
          <w:szCs w:val="28"/>
        </w:rPr>
      </w:pPr>
    </w:p>
    <w:p w14:paraId="204661B9" w14:textId="7EF295F8" w:rsidR="009E1058" w:rsidRPr="002F547A" w:rsidRDefault="00654D01" w:rsidP="009E1058">
      <w:pPr>
        <w:spacing w:after="0" w:line="240" w:lineRule="auto"/>
        <w:jc w:val="center"/>
        <w:rPr>
          <w:rFonts w:cs="Calibri"/>
          <w:b/>
          <w:bCs/>
          <w:sz w:val="28"/>
          <w:szCs w:val="28"/>
        </w:rPr>
      </w:pPr>
      <w:r>
        <w:rPr>
          <w:rFonts w:cs="Calibri"/>
          <w:b/>
          <w:bCs/>
          <w:sz w:val="28"/>
          <w:szCs w:val="28"/>
        </w:rPr>
        <w:t>March</w:t>
      </w:r>
      <w:r w:rsidR="007F74C5">
        <w:rPr>
          <w:rFonts w:cs="Calibri"/>
          <w:b/>
          <w:bCs/>
          <w:sz w:val="28"/>
          <w:szCs w:val="28"/>
        </w:rPr>
        <w:t xml:space="preserve"> </w:t>
      </w:r>
      <w:r w:rsidR="00436F06">
        <w:rPr>
          <w:rFonts w:cs="Calibri"/>
          <w:b/>
          <w:bCs/>
          <w:sz w:val="28"/>
          <w:szCs w:val="28"/>
        </w:rPr>
        <w:t>1</w:t>
      </w:r>
      <w:r w:rsidR="00893FFA">
        <w:rPr>
          <w:rFonts w:cs="Calibri"/>
          <w:b/>
          <w:bCs/>
          <w:sz w:val="28"/>
          <w:szCs w:val="28"/>
        </w:rPr>
        <w:t>0</w:t>
      </w:r>
      <w:r w:rsidR="00E3766E">
        <w:rPr>
          <w:rFonts w:cs="Calibri"/>
          <w:b/>
          <w:bCs/>
          <w:sz w:val="28"/>
          <w:szCs w:val="28"/>
        </w:rPr>
        <w:t>, 202</w:t>
      </w:r>
      <w:r w:rsidR="004862E6">
        <w:rPr>
          <w:rFonts w:cs="Calibri"/>
          <w:b/>
          <w:bCs/>
          <w:sz w:val="28"/>
          <w:szCs w:val="28"/>
        </w:rPr>
        <w:t>5</w:t>
      </w:r>
    </w:p>
    <w:p w14:paraId="471FAC9B" w14:textId="77777777" w:rsidR="009E1058" w:rsidRPr="002F547A" w:rsidRDefault="009E1058" w:rsidP="009E1058">
      <w:pPr>
        <w:spacing w:after="0" w:line="240" w:lineRule="auto"/>
        <w:jc w:val="both"/>
        <w:rPr>
          <w:rFonts w:cs="Calibri"/>
          <w:b/>
          <w:bCs/>
          <w:sz w:val="20"/>
          <w:szCs w:val="20"/>
        </w:rPr>
      </w:pPr>
    </w:p>
    <w:p w14:paraId="252D8B34" w14:textId="32016083" w:rsidR="009E1058" w:rsidRPr="002F547A" w:rsidRDefault="009E1058" w:rsidP="009E1058">
      <w:pPr>
        <w:spacing w:after="0" w:line="240" w:lineRule="auto"/>
        <w:jc w:val="both"/>
        <w:rPr>
          <w:rFonts w:cs="Calibri"/>
          <w:sz w:val="20"/>
          <w:szCs w:val="20"/>
        </w:rPr>
      </w:pPr>
      <w:r w:rsidRPr="002F547A">
        <w:rPr>
          <w:rFonts w:cs="Calibri"/>
          <w:b/>
          <w:bCs/>
          <w:sz w:val="20"/>
          <w:szCs w:val="20"/>
        </w:rPr>
        <w:t>CALL TO ORDER:</w:t>
      </w:r>
      <w:r w:rsidRPr="002F547A">
        <w:rPr>
          <w:rFonts w:cs="Calibri"/>
          <w:sz w:val="20"/>
          <w:szCs w:val="20"/>
        </w:rPr>
        <w:tab/>
        <w:t xml:space="preserve">Chairman Kneffel called the meeting to order at </w:t>
      </w:r>
      <w:r w:rsidR="00C901B6">
        <w:rPr>
          <w:rFonts w:cs="Calibri"/>
          <w:sz w:val="20"/>
          <w:szCs w:val="20"/>
        </w:rPr>
        <w:t>5</w:t>
      </w:r>
      <w:r w:rsidRPr="002F547A">
        <w:rPr>
          <w:rFonts w:cs="Calibri"/>
          <w:sz w:val="20"/>
          <w:szCs w:val="20"/>
        </w:rPr>
        <w:t>:</w:t>
      </w:r>
      <w:r w:rsidR="00654D01">
        <w:rPr>
          <w:rFonts w:cs="Calibri"/>
          <w:sz w:val="20"/>
          <w:szCs w:val="20"/>
        </w:rPr>
        <w:t>39</w:t>
      </w:r>
      <w:r w:rsidRPr="002F547A">
        <w:rPr>
          <w:rFonts w:cs="Calibri"/>
          <w:sz w:val="20"/>
          <w:szCs w:val="20"/>
        </w:rPr>
        <w:t xml:space="preserve"> PM. </w:t>
      </w:r>
    </w:p>
    <w:p w14:paraId="5F421C03" w14:textId="77777777" w:rsidR="009E1058" w:rsidRPr="002F547A" w:rsidRDefault="009E1058" w:rsidP="009E1058">
      <w:pPr>
        <w:spacing w:after="0" w:line="240" w:lineRule="auto"/>
        <w:jc w:val="both"/>
        <w:rPr>
          <w:rFonts w:cs="Calibri"/>
          <w:sz w:val="20"/>
          <w:szCs w:val="20"/>
        </w:rPr>
      </w:pPr>
    </w:p>
    <w:p w14:paraId="06397BEE" w14:textId="29E66BF1" w:rsidR="009E1058" w:rsidRPr="00CD487D" w:rsidRDefault="009E1058" w:rsidP="009E1058">
      <w:pPr>
        <w:spacing w:after="0" w:line="240" w:lineRule="auto"/>
        <w:ind w:left="2160" w:hanging="1440"/>
        <w:jc w:val="both"/>
        <w:rPr>
          <w:rFonts w:cs="Calibri"/>
          <w:sz w:val="20"/>
          <w:szCs w:val="20"/>
        </w:rPr>
      </w:pPr>
      <w:r w:rsidRPr="002F547A">
        <w:rPr>
          <w:rFonts w:cs="Calibri"/>
          <w:b/>
          <w:bCs/>
          <w:sz w:val="20"/>
          <w:szCs w:val="20"/>
        </w:rPr>
        <w:t>ROLL CALL:</w:t>
      </w:r>
      <w:r w:rsidRPr="002F547A">
        <w:rPr>
          <w:rFonts w:cs="Calibri"/>
          <w:sz w:val="20"/>
          <w:szCs w:val="20"/>
        </w:rPr>
        <w:tab/>
        <w:t>Present:</w:t>
      </w:r>
      <w:r w:rsidRPr="002F547A">
        <w:rPr>
          <w:rFonts w:cs="Calibri"/>
          <w:sz w:val="20"/>
          <w:szCs w:val="20"/>
        </w:rPr>
        <w:tab/>
      </w:r>
      <w:r w:rsidRPr="002F547A">
        <w:rPr>
          <w:rFonts w:cs="Calibri"/>
          <w:sz w:val="20"/>
          <w:szCs w:val="20"/>
        </w:rPr>
        <w:tab/>
      </w:r>
      <w:r>
        <w:rPr>
          <w:rFonts w:cs="Calibri"/>
          <w:sz w:val="20"/>
          <w:szCs w:val="20"/>
        </w:rPr>
        <w:t>Kneffel, Goodhall</w:t>
      </w:r>
      <w:r w:rsidR="008E4A19">
        <w:rPr>
          <w:rFonts w:cs="Calibri"/>
          <w:sz w:val="20"/>
          <w:szCs w:val="20"/>
        </w:rPr>
        <w:t>, Barash</w:t>
      </w:r>
      <w:r w:rsidR="002B41EA">
        <w:rPr>
          <w:rFonts w:cs="Calibri"/>
          <w:sz w:val="20"/>
          <w:szCs w:val="20"/>
        </w:rPr>
        <w:t xml:space="preserve">, </w:t>
      </w:r>
      <w:r w:rsidR="00523DC0">
        <w:rPr>
          <w:rFonts w:cs="Calibri"/>
          <w:sz w:val="20"/>
          <w:szCs w:val="20"/>
        </w:rPr>
        <w:t>F</w:t>
      </w:r>
      <w:r w:rsidR="00B24528">
        <w:rPr>
          <w:rFonts w:cs="Calibri"/>
          <w:sz w:val="20"/>
          <w:szCs w:val="20"/>
        </w:rPr>
        <w:t>letcher</w:t>
      </w:r>
      <w:r w:rsidR="00206CE2">
        <w:rPr>
          <w:rFonts w:cs="Calibri"/>
          <w:sz w:val="20"/>
          <w:szCs w:val="20"/>
        </w:rPr>
        <w:t>, Ferro</w:t>
      </w:r>
    </w:p>
    <w:p w14:paraId="66540EF5" w14:textId="21932F26" w:rsidR="009E1058" w:rsidRPr="002F547A" w:rsidRDefault="009E1058" w:rsidP="009E1058">
      <w:pPr>
        <w:spacing w:after="0" w:line="240" w:lineRule="auto"/>
        <w:jc w:val="both"/>
        <w:rPr>
          <w:rFonts w:cs="Calibri"/>
          <w:sz w:val="20"/>
          <w:szCs w:val="20"/>
        </w:rPr>
      </w:pPr>
      <w:r w:rsidRPr="002F547A">
        <w:rPr>
          <w:rFonts w:cs="Calibri"/>
          <w:sz w:val="20"/>
          <w:szCs w:val="20"/>
        </w:rPr>
        <w:tab/>
      </w:r>
      <w:r w:rsidRPr="002F547A">
        <w:rPr>
          <w:rFonts w:cs="Calibri"/>
          <w:sz w:val="20"/>
          <w:szCs w:val="20"/>
        </w:rPr>
        <w:tab/>
      </w:r>
      <w:r w:rsidRPr="002F547A">
        <w:rPr>
          <w:rFonts w:cs="Calibri"/>
          <w:sz w:val="20"/>
          <w:szCs w:val="20"/>
        </w:rPr>
        <w:tab/>
        <w:t>Absent:</w:t>
      </w:r>
      <w:r w:rsidRPr="002F547A">
        <w:rPr>
          <w:rFonts w:cs="Calibri"/>
          <w:sz w:val="20"/>
          <w:szCs w:val="20"/>
        </w:rPr>
        <w:tab/>
      </w:r>
      <w:r w:rsidRPr="002F547A">
        <w:rPr>
          <w:rFonts w:cs="Calibri"/>
          <w:sz w:val="20"/>
          <w:szCs w:val="20"/>
        </w:rPr>
        <w:tab/>
      </w:r>
      <w:r w:rsidR="00D00E50">
        <w:rPr>
          <w:rFonts w:cs="Calibri"/>
          <w:sz w:val="20"/>
          <w:szCs w:val="20"/>
        </w:rPr>
        <w:t>Long</w:t>
      </w:r>
    </w:p>
    <w:p w14:paraId="41CEC15E" w14:textId="59266B27" w:rsidR="009E1058" w:rsidRPr="002F547A" w:rsidRDefault="009E1058" w:rsidP="009E1058">
      <w:pPr>
        <w:spacing w:after="0" w:line="240" w:lineRule="auto"/>
        <w:ind w:left="3600" w:hanging="1440"/>
        <w:jc w:val="both"/>
        <w:rPr>
          <w:rFonts w:cs="Calibri"/>
          <w:sz w:val="20"/>
          <w:szCs w:val="20"/>
        </w:rPr>
      </w:pPr>
      <w:r w:rsidRPr="002F547A">
        <w:rPr>
          <w:rFonts w:cs="Calibri"/>
          <w:sz w:val="20"/>
          <w:szCs w:val="20"/>
        </w:rPr>
        <w:t xml:space="preserve">Also Present: </w:t>
      </w:r>
      <w:r w:rsidRPr="002F547A">
        <w:rPr>
          <w:rFonts w:cs="Calibri"/>
          <w:sz w:val="20"/>
          <w:szCs w:val="20"/>
        </w:rPr>
        <w:tab/>
      </w:r>
      <w:r w:rsidR="000D3CAC">
        <w:rPr>
          <w:rFonts w:cs="Calibri"/>
          <w:sz w:val="20"/>
          <w:szCs w:val="20"/>
        </w:rPr>
        <w:t>Andrew Hagge, Assistant to the City Manager/Executive Director</w:t>
      </w:r>
      <w:r w:rsidR="00893FFA">
        <w:rPr>
          <w:rFonts w:cs="Calibri"/>
          <w:sz w:val="20"/>
          <w:szCs w:val="20"/>
        </w:rPr>
        <w:t xml:space="preserve">; </w:t>
      </w:r>
      <w:r w:rsidR="00D00E50">
        <w:rPr>
          <w:rFonts w:cs="Calibri"/>
          <w:sz w:val="20"/>
          <w:szCs w:val="20"/>
        </w:rPr>
        <w:t>Tim Wisser, Manager of Public Properties; Steve Baldante, Director of Public Works</w:t>
      </w:r>
    </w:p>
    <w:p w14:paraId="33DD105C" w14:textId="26EC42C2" w:rsidR="009E1058" w:rsidRPr="002F547A" w:rsidRDefault="009E1058" w:rsidP="00265C7C">
      <w:pPr>
        <w:spacing w:after="0" w:line="240" w:lineRule="auto"/>
        <w:ind w:left="2160"/>
        <w:jc w:val="both"/>
        <w:rPr>
          <w:rFonts w:cs="Calibri"/>
          <w:sz w:val="20"/>
          <w:szCs w:val="20"/>
        </w:rPr>
      </w:pPr>
      <w:r w:rsidRPr="002F547A">
        <w:rPr>
          <w:rFonts w:cs="Calibri"/>
          <w:sz w:val="20"/>
          <w:szCs w:val="20"/>
        </w:rPr>
        <w:t>Guests:</w:t>
      </w:r>
      <w:r w:rsidRPr="002F547A">
        <w:rPr>
          <w:rFonts w:cs="Calibri"/>
          <w:sz w:val="20"/>
          <w:szCs w:val="20"/>
        </w:rPr>
        <w:tab/>
      </w:r>
      <w:r w:rsidRPr="002F547A">
        <w:rPr>
          <w:rFonts w:cs="Calibri"/>
          <w:sz w:val="20"/>
          <w:szCs w:val="20"/>
        </w:rPr>
        <w:tab/>
      </w:r>
      <w:r w:rsidR="00D00E50">
        <w:rPr>
          <w:rFonts w:cs="Calibri"/>
          <w:sz w:val="20"/>
          <w:szCs w:val="20"/>
        </w:rPr>
        <w:t>None</w:t>
      </w:r>
    </w:p>
    <w:p w14:paraId="42C971C3" w14:textId="77777777" w:rsidR="009E1058" w:rsidRPr="002F547A" w:rsidRDefault="009E1058" w:rsidP="009E1058">
      <w:pPr>
        <w:spacing w:after="0" w:line="240" w:lineRule="auto"/>
        <w:jc w:val="both"/>
        <w:rPr>
          <w:rFonts w:cs="Calibri"/>
          <w:sz w:val="20"/>
          <w:szCs w:val="20"/>
        </w:rPr>
      </w:pPr>
    </w:p>
    <w:p w14:paraId="451E2599" w14:textId="6A95CD18" w:rsidR="009E1058" w:rsidRDefault="009E1058" w:rsidP="009E1058">
      <w:pPr>
        <w:spacing w:after="0" w:line="240" w:lineRule="auto"/>
        <w:jc w:val="both"/>
        <w:rPr>
          <w:rFonts w:cs="Calibri"/>
          <w:sz w:val="20"/>
          <w:szCs w:val="20"/>
        </w:rPr>
      </w:pPr>
      <w:r w:rsidRPr="002F547A">
        <w:rPr>
          <w:rFonts w:cs="Calibri"/>
          <w:b/>
          <w:bCs/>
          <w:sz w:val="20"/>
          <w:szCs w:val="20"/>
        </w:rPr>
        <w:t>LOCATION:</w:t>
      </w:r>
      <w:r w:rsidRPr="002F547A">
        <w:rPr>
          <w:rFonts w:cs="Calibri"/>
          <w:sz w:val="20"/>
          <w:szCs w:val="20"/>
        </w:rPr>
        <w:t xml:space="preserve"> </w:t>
      </w:r>
      <w:r w:rsidR="00D00E50">
        <w:rPr>
          <w:rFonts w:cs="Calibri"/>
          <w:sz w:val="20"/>
          <w:szCs w:val="20"/>
        </w:rPr>
        <w:t>COUNCIL CHAMBER</w:t>
      </w:r>
      <w:r>
        <w:rPr>
          <w:rFonts w:cs="Calibri"/>
          <w:sz w:val="20"/>
          <w:szCs w:val="20"/>
        </w:rPr>
        <w:t xml:space="preserve">, </w:t>
      </w:r>
      <w:r w:rsidR="007F74C5">
        <w:rPr>
          <w:rFonts w:cs="Calibri"/>
          <w:sz w:val="20"/>
          <w:szCs w:val="20"/>
        </w:rPr>
        <w:t>1827 N. Squirrel Road</w:t>
      </w:r>
      <w:r>
        <w:rPr>
          <w:rFonts w:cs="Calibri"/>
          <w:sz w:val="20"/>
          <w:szCs w:val="20"/>
        </w:rPr>
        <w:t>, Auburn Hills, MI 48326</w:t>
      </w:r>
    </w:p>
    <w:p w14:paraId="30953DAB" w14:textId="77777777" w:rsidR="009E1058" w:rsidRDefault="009E1058" w:rsidP="009E1058">
      <w:pPr>
        <w:spacing w:after="0" w:line="240" w:lineRule="auto"/>
        <w:jc w:val="both"/>
        <w:rPr>
          <w:rFonts w:cs="Calibri"/>
          <w:sz w:val="20"/>
          <w:szCs w:val="20"/>
        </w:rPr>
      </w:pPr>
    </w:p>
    <w:p w14:paraId="686B8FDA" w14:textId="77777777" w:rsidR="009E1058" w:rsidRDefault="009E1058" w:rsidP="009E1058">
      <w:pPr>
        <w:spacing w:after="0" w:line="240" w:lineRule="auto"/>
        <w:jc w:val="both"/>
        <w:rPr>
          <w:rFonts w:cs="Calibri"/>
          <w:b/>
          <w:bCs/>
          <w:sz w:val="20"/>
          <w:szCs w:val="20"/>
          <w:u w:val="single"/>
        </w:rPr>
      </w:pPr>
      <w:r>
        <w:rPr>
          <w:rFonts w:cs="Calibri"/>
          <w:b/>
          <w:bCs/>
          <w:sz w:val="20"/>
          <w:szCs w:val="20"/>
          <w:u w:val="single"/>
        </w:rPr>
        <w:t>PERSONS WISHING TO BE HEARD</w:t>
      </w:r>
    </w:p>
    <w:p w14:paraId="017A8A05" w14:textId="77777777" w:rsidR="009E1058" w:rsidRDefault="009E1058" w:rsidP="009E1058">
      <w:pPr>
        <w:spacing w:after="0" w:line="240" w:lineRule="auto"/>
        <w:jc w:val="both"/>
        <w:rPr>
          <w:rFonts w:cs="Calibri"/>
          <w:sz w:val="20"/>
          <w:szCs w:val="20"/>
        </w:rPr>
      </w:pPr>
    </w:p>
    <w:p w14:paraId="0755B6B4" w14:textId="2C5EDE17" w:rsidR="009E1058" w:rsidRDefault="00436F06" w:rsidP="009E1058">
      <w:pPr>
        <w:spacing w:after="0" w:line="240" w:lineRule="auto"/>
        <w:jc w:val="both"/>
        <w:rPr>
          <w:rFonts w:cs="Calibri"/>
          <w:sz w:val="20"/>
          <w:szCs w:val="20"/>
        </w:rPr>
      </w:pPr>
      <w:r>
        <w:rPr>
          <w:rFonts w:cs="Calibri"/>
          <w:sz w:val="20"/>
          <w:szCs w:val="20"/>
        </w:rPr>
        <w:t>None</w:t>
      </w:r>
    </w:p>
    <w:p w14:paraId="2AA24ED3" w14:textId="77777777" w:rsidR="00B24528" w:rsidRDefault="00B24528" w:rsidP="009E1058">
      <w:pPr>
        <w:spacing w:after="0" w:line="240" w:lineRule="auto"/>
        <w:jc w:val="both"/>
        <w:rPr>
          <w:rFonts w:cs="Calibri"/>
          <w:sz w:val="20"/>
          <w:szCs w:val="20"/>
        </w:rPr>
      </w:pPr>
    </w:p>
    <w:p w14:paraId="31BDA1D2" w14:textId="6FEE052E" w:rsidR="009E1058" w:rsidRPr="005C1DFB" w:rsidRDefault="009E1058" w:rsidP="009E1058">
      <w:pPr>
        <w:spacing w:after="0" w:line="240" w:lineRule="auto"/>
        <w:jc w:val="both"/>
        <w:rPr>
          <w:rFonts w:cs="Calibri"/>
          <w:b/>
          <w:bCs/>
          <w:sz w:val="20"/>
          <w:szCs w:val="20"/>
          <w:u w:val="single"/>
        </w:rPr>
      </w:pPr>
      <w:r>
        <w:rPr>
          <w:rFonts w:cs="Calibri"/>
          <w:b/>
          <w:bCs/>
          <w:sz w:val="20"/>
          <w:szCs w:val="20"/>
          <w:u w:val="single"/>
        </w:rPr>
        <w:t>APPROVAL OF MINUTES</w:t>
      </w:r>
    </w:p>
    <w:p w14:paraId="7A6815CC" w14:textId="77777777" w:rsidR="00EB5D87" w:rsidRDefault="00EB5D87" w:rsidP="009E1058">
      <w:pPr>
        <w:pStyle w:val="ListParagraph"/>
        <w:spacing w:after="0" w:line="240" w:lineRule="auto"/>
        <w:ind w:left="8640"/>
        <w:jc w:val="both"/>
        <w:rPr>
          <w:rFonts w:cs="Calibri"/>
          <w:b/>
          <w:bCs/>
          <w:sz w:val="20"/>
          <w:szCs w:val="20"/>
        </w:rPr>
      </w:pPr>
      <w:bookmarkStart w:id="0" w:name="_Hlk140661715"/>
    </w:p>
    <w:p w14:paraId="0F315D0E" w14:textId="46E12CCB" w:rsidR="00EB5D87" w:rsidRDefault="00EB5D87" w:rsidP="00EB5D87">
      <w:pPr>
        <w:pStyle w:val="ListParagraph"/>
        <w:numPr>
          <w:ilvl w:val="0"/>
          <w:numId w:val="1"/>
        </w:numPr>
        <w:spacing w:after="0" w:line="240" w:lineRule="auto"/>
        <w:jc w:val="both"/>
        <w:rPr>
          <w:rFonts w:cs="Calibri"/>
          <w:b/>
          <w:bCs/>
          <w:sz w:val="20"/>
          <w:szCs w:val="20"/>
        </w:rPr>
      </w:pPr>
      <w:r>
        <w:rPr>
          <w:rFonts w:cs="Calibri"/>
          <w:b/>
          <w:bCs/>
          <w:sz w:val="20"/>
          <w:szCs w:val="20"/>
        </w:rPr>
        <w:t xml:space="preserve">TIFA </w:t>
      </w:r>
      <w:r w:rsidR="00893FFA">
        <w:rPr>
          <w:rFonts w:cs="Calibri"/>
          <w:b/>
          <w:bCs/>
          <w:sz w:val="20"/>
          <w:szCs w:val="20"/>
        </w:rPr>
        <w:t>Regular</w:t>
      </w:r>
      <w:r>
        <w:rPr>
          <w:rFonts w:cs="Calibri"/>
          <w:b/>
          <w:bCs/>
          <w:sz w:val="20"/>
          <w:szCs w:val="20"/>
        </w:rPr>
        <w:t xml:space="preserve"> Meeting Minutes – </w:t>
      </w:r>
      <w:r w:rsidR="00D00E50">
        <w:rPr>
          <w:rFonts w:cs="Calibri"/>
          <w:b/>
          <w:bCs/>
          <w:sz w:val="20"/>
          <w:szCs w:val="20"/>
        </w:rPr>
        <w:t>February</w:t>
      </w:r>
      <w:r w:rsidR="007F74C5">
        <w:rPr>
          <w:rFonts w:cs="Calibri"/>
          <w:b/>
          <w:bCs/>
          <w:sz w:val="20"/>
          <w:szCs w:val="20"/>
        </w:rPr>
        <w:t xml:space="preserve"> </w:t>
      </w:r>
      <w:r w:rsidR="00D00E50">
        <w:rPr>
          <w:rFonts w:cs="Calibri"/>
          <w:b/>
          <w:bCs/>
          <w:sz w:val="20"/>
          <w:szCs w:val="20"/>
        </w:rPr>
        <w:t>1</w:t>
      </w:r>
      <w:r w:rsidR="00436F06">
        <w:rPr>
          <w:rFonts w:cs="Calibri"/>
          <w:b/>
          <w:bCs/>
          <w:sz w:val="20"/>
          <w:szCs w:val="20"/>
        </w:rPr>
        <w:t>0</w:t>
      </w:r>
      <w:r>
        <w:rPr>
          <w:rFonts w:cs="Calibri"/>
          <w:b/>
          <w:bCs/>
          <w:sz w:val="20"/>
          <w:szCs w:val="20"/>
        </w:rPr>
        <w:t>, 202</w:t>
      </w:r>
      <w:r w:rsidR="00436F06">
        <w:rPr>
          <w:rFonts w:cs="Calibri"/>
          <w:b/>
          <w:bCs/>
          <w:sz w:val="20"/>
          <w:szCs w:val="20"/>
        </w:rPr>
        <w:t>6</w:t>
      </w:r>
    </w:p>
    <w:p w14:paraId="5FC04F9D" w14:textId="77777777" w:rsidR="00EB5D87" w:rsidRDefault="00EB5D87" w:rsidP="00EB5D87">
      <w:pPr>
        <w:spacing w:after="0" w:line="240" w:lineRule="auto"/>
        <w:jc w:val="both"/>
        <w:rPr>
          <w:rFonts w:cs="Calibri"/>
          <w:b/>
          <w:bCs/>
          <w:sz w:val="20"/>
          <w:szCs w:val="20"/>
        </w:rPr>
      </w:pPr>
    </w:p>
    <w:p w14:paraId="7EBB9D5E" w14:textId="40B81847" w:rsidR="00EB5D87" w:rsidRPr="00EB5D87" w:rsidRDefault="00EB5D87" w:rsidP="00EB5D87">
      <w:pPr>
        <w:spacing w:after="0" w:line="240" w:lineRule="auto"/>
        <w:jc w:val="both"/>
        <w:rPr>
          <w:rFonts w:cs="Calibri"/>
          <w:sz w:val="20"/>
          <w:szCs w:val="20"/>
        </w:rPr>
      </w:pPr>
      <w:r>
        <w:rPr>
          <w:rFonts w:cs="Calibri"/>
          <w:sz w:val="20"/>
          <w:szCs w:val="20"/>
        </w:rPr>
        <w:t xml:space="preserve">There was no discussion on the approval of the minutes. </w:t>
      </w:r>
    </w:p>
    <w:p w14:paraId="76C9D109" w14:textId="77777777" w:rsidR="00806469" w:rsidRDefault="00806469" w:rsidP="00806469">
      <w:pPr>
        <w:spacing w:after="0" w:line="240" w:lineRule="auto"/>
        <w:rPr>
          <w:rFonts w:cs="Calibri"/>
          <w:b/>
          <w:bCs/>
          <w:sz w:val="20"/>
          <w:szCs w:val="20"/>
        </w:rPr>
      </w:pPr>
    </w:p>
    <w:p w14:paraId="0F8FEFC5" w14:textId="5ACFA07A" w:rsidR="00EB5D87" w:rsidRDefault="00EB5D87" w:rsidP="00806469">
      <w:pPr>
        <w:spacing w:after="0" w:line="240" w:lineRule="auto"/>
        <w:rPr>
          <w:rFonts w:cs="Calibri"/>
          <w:b/>
          <w:bCs/>
          <w:sz w:val="20"/>
          <w:szCs w:val="20"/>
        </w:rPr>
      </w:pPr>
      <w:r>
        <w:rPr>
          <w:rFonts w:cs="Calibri"/>
          <w:b/>
          <w:bCs/>
          <w:sz w:val="20"/>
          <w:szCs w:val="20"/>
        </w:rPr>
        <w:t xml:space="preserve">Moved by </w:t>
      </w:r>
      <w:r w:rsidR="00C901B6">
        <w:rPr>
          <w:rFonts w:cs="Calibri"/>
          <w:b/>
          <w:bCs/>
          <w:sz w:val="20"/>
          <w:szCs w:val="20"/>
        </w:rPr>
        <w:t>Mr. Goodhall</w:t>
      </w:r>
      <w:r>
        <w:rPr>
          <w:rFonts w:cs="Calibri"/>
          <w:b/>
          <w:bCs/>
          <w:sz w:val="20"/>
          <w:szCs w:val="20"/>
        </w:rPr>
        <w:t xml:space="preserve"> to approve the TIFA Board of Directors </w:t>
      </w:r>
      <w:r w:rsidR="00893FFA">
        <w:rPr>
          <w:rFonts w:cs="Calibri"/>
          <w:b/>
          <w:bCs/>
          <w:sz w:val="20"/>
          <w:szCs w:val="20"/>
        </w:rPr>
        <w:t>Regular</w:t>
      </w:r>
      <w:r>
        <w:rPr>
          <w:rFonts w:cs="Calibri"/>
          <w:b/>
          <w:bCs/>
          <w:sz w:val="20"/>
          <w:szCs w:val="20"/>
        </w:rPr>
        <w:t xml:space="preserve"> Meeting Minutes from </w:t>
      </w:r>
      <w:r w:rsidR="00D00E50">
        <w:rPr>
          <w:rFonts w:cs="Calibri"/>
          <w:b/>
          <w:bCs/>
          <w:sz w:val="20"/>
          <w:szCs w:val="20"/>
        </w:rPr>
        <w:t>February</w:t>
      </w:r>
      <w:r w:rsidR="00436F06">
        <w:rPr>
          <w:rFonts w:cs="Calibri"/>
          <w:b/>
          <w:bCs/>
          <w:sz w:val="20"/>
          <w:szCs w:val="20"/>
        </w:rPr>
        <w:t xml:space="preserve"> </w:t>
      </w:r>
      <w:r w:rsidR="00D00E50">
        <w:rPr>
          <w:rFonts w:cs="Calibri"/>
          <w:b/>
          <w:bCs/>
          <w:sz w:val="20"/>
          <w:szCs w:val="20"/>
        </w:rPr>
        <w:t>1</w:t>
      </w:r>
      <w:r w:rsidR="00436F06">
        <w:rPr>
          <w:rFonts w:cs="Calibri"/>
          <w:b/>
          <w:bCs/>
          <w:sz w:val="20"/>
          <w:szCs w:val="20"/>
        </w:rPr>
        <w:t>0</w:t>
      </w:r>
      <w:r>
        <w:rPr>
          <w:rFonts w:cs="Calibri"/>
          <w:b/>
          <w:bCs/>
          <w:sz w:val="20"/>
          <w:szCs w:val="20"/>
        </w:rPr>
        <w:t xml:space="preserve">, </w:t>
      </w:r>
      <w:r w:rsidR="00730CC1">
        <w:rPr>
          <w:rFonts w:cs="Calibri"/>
          <w:b/>
          <w:bCs/>
          <w:sz w:val="20"/>
          <w:szCs w:val="20"/>
        </w:rPr>
        <w:t>202</w:t>
      </w:r>
      <w:r w:rsidR="00436F06">
        <w:rPr>
          <w:rFonts w:cs="Calibri"/>
          <w:b/>
          <w:bCs/>
          <w:sz w:val="20"/>
          <w:szCs w:val="20"/>
        </w:rPr>
        <w:t>6</w:t>
      </w:r>
      <w:r w:rsidR="00730CC1">
        <w:rPr>
          <w:rFonts w:cs="Calibri"/>
          <w:b/>
          <w:bCs/>
          <w:sz w:val="20"/>
          <w:szCs w:val="20"/>
        </w:rPr>
        <w:t>,</w:t>
      </w:r>
      <w:r>
        <w:rPr>
          <w:rFonts w:cs="Calibri"/>
          <w:b/>
          <w:bCs/>
          <w:sz w:val="20"/>
          <w:szCs w:val="20"/>
        </w:rPr>
        <w:t xml:space="preserve"> as presented.</w:t>
      </w:r>
    </w:p>
    <w:p w14:paraId="3B3FAA06" w14:textId="2D6495B3" w:rsidR="00EB5D87" w:rsidRDefault="00EB5D87" w:rsidP="00806469">
      <w:pPr>
        <w:spacing w:after="0" w:line="240" w:lineRule="auto"/>
        <w:rPr>
          <w:rFonts w:cs="Calibri"/>
          <w:b/>
          <w:bCs/>
          <w:sz w:val="20"/>
          <w:szCs w:val="20"/>
        </w:rPr>
      </w:pPr>
      <w:r>
        <w:rPr>
          <w:rFonts w:cs="Calibri"/>
          <w:b/>
          <w:bCs/>
          <w:sz w:val="20"/>
          <w:szCs w:val="20"/>
        </w:rPr>
        <w:t xml:space="preserve">Seconded by </w:t>
      </w:r>
      <w:r w:rsidR="00C901B6">
        <w:rPr>
          <w:rFonts w:cs="Calibri"/>
          <w:b/>
          <w:bCs/>
          <w:sz w:val="20"/>
          <w:szCs w:val="20"/>
        </w:rPr>
        <w:t>Dr. Fletcher</w:t>
      </w:r>
    </w:p>
    <w:p w14:paraId="112CC4F3" w14:textId="77777777" w:rsidR="00EB5D87" w:rsidRDefault="00EB5D87" w:rsidP="00806469">
      <w:pPr>
        <w:spacing w:after="0" w:line="240" w:lineRule="auto"/>
        <w:rPr>
          <w:rFonts w:cs="Calibri"/>
          <w:b/>
          <w:bCs/>
          <w:sz w:val="20"/>
          <w:szCs w:val="20"/>
        </w:rPr>
      </w:pPr>
    </w:p>
    <w:p w14:paraId="18DDEA4D" w14:textId="361EDA26" w:rsidR="00EB5D87" w:rsidRDefault="00EB5D87" w:rsidP="00806469">
      <w:pPr>
        <w:spacing w:after="0" w:line="240" w:lineRule="auto"/>
        <w:rPr>
          <w:rFonts w:cs="Calibri"/>
          <w:b/>
          <w:bCs/>
          <w:sz w:val="20"/>
          <w:szCs w:val="20"/>
        </w:rPr>
      </w:pPr>
      <w:r>
        <w:rPr>
          <w:rFonts w:cs="Calibri"/>
          <w:b/>
          <w:bCs/>
          <w:sz w:val="20"/>
          <w:szCs w:val="20"/>
        </w:rPr>
        <w:tab/>
        <w:t>Yes:</w:t>
      </w:r>
      <w:r>
        <w:rPr>
          <w:rFonts w:cs="Calibri"/>
          <w:b/>
          <w:bCs/>
          <w:sz w:val="20"/>
          <w:szCs w:val="20"/>
        </w:rPr>
        <w:tab/>
        <w:t>Kneffel, Goodhall</w:t>
      </w:r>
      <w:r w:rsidR="002B41EA">
        <w:rPr>
          <w:rFonts w:cs="Calibri"/>
          <w:b/>
          <w:bCs/>
          <w:sz w:val="20"/>
          <w:szCs w:val="20"/>
        </w:rPr>
        <w:t xml:space="preserve">, </w:t>
      </w:r>
      <w:r w:rsidR="003B3014">
        <w:rPr>
          <w:rFonts w:cs="Calibri"/>
          <w:b/>
          <w:bCs/>
          <w:sz w:val="20"/>
          <w:szCs w:val="20"/>
        </w:rPr>
        <w:t>Fletcher</w:t>
      </w:r>
      <w:r w:rsidR="00002FD9">
        <w:rPr>
          <w:rFonts w:cs="Calibri"/>
          <w:b/>
          <w:bCs/>
          <w:sz w:val="20"/>
          <w:szCs w:val="20"/>
        </w:rPr>
        <w:t>, Barash</w:t>
      </w:r>
      <w:r w:rsidR="00206CE2">
        <w:rPr>
          <w:rFonts w:cs="Calibri"/>
          <w:b/>
          <w:bCs/>
          <w:sz w:val="20"/>
          <w:szCs w:val="20"/>
        </w:rPr>
        <w:t>, Ferro</w:t>
      </w:r>
    </w:p>
    <w:p w14:paraId="1CF98A3F" w14:textId="65633D81" w:rsidR="00EB5D87" w:rsidRDefault="00EB5D87" w:rsidP="00806469">
      <w:pPr>
        <w:spacing w:after="0" w:line="240" w:lineRule="auto"/>
        <w:rPr>
          <w:rFonts w:cs="Calibri"/>
          <w:b/>
          <w:bCs/>
          <w:sz w:val="20"/>
          <w:szCs w:val="20"/>
        </w:rPr>
      </w:pPr>
      <w:r>
        <w:rPr>
          <w:rFonts w:cs="Calibri"/>
          <w:b/>
          <w:bCs/>
          <w:sz w:val="20"/>
          <w:szCs w:val="20"/>
        </w:rPr>
        <w:tab/>
        <w:t>No:</w:t>
      </w:r>
      <w:r>
        <w:rPr>
          <w:rFonts w:cs="Calibri"/>
          <w:b/>
          <w:bCs/>
          <w:sz w:val="20"/>
          <w:szCs w:val="20"/>
        </w:rPr>
        <w:tab/>
        <w:t>none</w:t>
      </w:r>
    </w:p>
    <w:p w14:paraId="00C37264" w14:textId="77777777" w:rsidR="00AB7A86" w:rsidRDefault="00AB7A86" w:rsidP="00806469">
      <w:pPr>
        <w:spacing w:after="0" w:line="240" w:lineRule="auto"/>
        <w:rPr>
          <w:rFonts w:cs="Calibri"/>
          <w:b/>
          <w:bCs/>
          <w:sz w:val="20"/>
          <w:szCs w:val="20"/>
        </w:rPr>
      </w:pPr>
    </w:p>
    <w:p w14:paraId="5EB7A332" w14:textId="2C51C1D1" w:rsidR="00AB7A86" w:rsidRDefault="00AB7A86" w:rsidP="00AB7A86">
      <w:pPr>
        <w:spacing w:after="0" w:line="240" w:lineRule="auto"/>
        <w:jc w:val="right"/>
        <w:rPr>
          <w:rFonts w:cs="Calibri"/>
          <w:b/>
          <w:bCs/>
          <w:sz w:val="20"/>
          <w:szCs w:val="20"/>
        </w:rPr>
      </w:pPr>
      <w:r>
        <w:rPr>
          <w:rFonts w:cs="Calibri"/>
          <w:b/>
          <w:bCs/>
          <w:sz w:val="20"/>
          <w:szCs w:val="20"/>
        </w:rPr>
        <w:t>Motion Carried</w:t>
      </w:r>
    </w:p>
    <w:bookmarkEnd w:id="0"/>
    <w:p w14:paraId="08A368A3" w14:textId="77777777" w:rsidR="00C901B6" w:rsidRDefault="00C901B6" w:rsidP="009E1058">
      <w:pPr>
        <w:spacing w:after="0" w:line="240" w:lineRule="auto"/>
        <w:jc w:val="both"/>
        <w:rPr>
          <w:rFonts w:cs="Calibri"/>
          <w:b/>
          <w:bCs/>
          <w:sz w:val="20"/>
          <w:szCs w:val="20"/>
          <w:u w:val="single"/>
        </w:rPr>
      </w:pPr>
    </w:p>
    <w:p w14:paraId="4012AA0C" w14:textId="77777777" w:rsidR="00B964E7" w:rsidRDefault="00B964E7" w:rsidP="009E1058">
      <w:pPr>
        <w:spacing w:after="0" w:line="240" w:lineRule="auto"/>
        <w:jc w:val="both"/>
        <w:rPr>
          <w:rFonts w:cs="Calibri"/>
          <w:b/>
          <w:bCs/>
          <w:sz w:val="20"/>
          <w:szCs w:val="20"/>
          <w:u w:val="single"/>
        </w:rPr>
      </w:pPr>
    </w:p>
    <w:p w14:paraId="7A11B80A" w14:textId="6864215E" w:rsidR="009E1058" w:rsidRPr="009C2715" w:rsidRDefault="003F37A1" w:rsidP="009E1058">
      <w:pPr>
        <w:spacing w:after="0" w:line="240" w:lineRule="auto"/>
        <w:jc w:val="both"/>
        <w:rPr>
          <w:rFonts w:cs="Calibri"/>
          <w:b/>
          <w:bCs/>
          <w:sz w:val="20"/>
          <w:szCs w:val="20"/>
          <w:u w:val="single"/>
        </w:rPr>
      </w:pPr>
      <w:r w:rsidRPr="009C2715">
        <w:rPr>
          <w:rFonts w:cs="Calibri"/>
          <w:b/>
          <w:bCs/>
          <w:sz w:val="20"/>
          <w:szCs w:val="20"/>
          <w:u w:val="single"/>
        </w:rPr>
        <w:t>CORRESPONDENCE &amp; PRESENTATIONS</w:t>
      </w:r>
    </w:p>
    <w:p w14:paraId="77D4BC08" w14:textId="77777777" w:rsidR="003F37A1" w:rsidRPr="009C2715" w:rsidRDefault="003F37A1" w:rsidP="009E1058">
      <w:pPr>
        <w:spacing w:after="0" w:line="240" w:lineRule="auto"/>
        <w:jc w:val="both"/>
        <w:rPr>
          <w:rFonts w:cs="Calibri"/>
          <w:b/>
          <w:bCs/>
          <w:sz w:val="20"/>
          <w:szCs w:val="20"/>
          <w:u w:val="single"/>
        </w:rPr>
      </w:pPr>
    </w:p>
    <w:p w14:paraId="47891666" w14:textId="2F6973DF" w:rsidR="00206CE2" w:rsidRPr="009C2715" w:rsidRDefault="00C901B6" w:rsidP="009E1058">
      <w:pPr>
        <w:spacing w:after="0" w:line="240" w:lineRule="auto"/>
        <w:jc w:val="both"/>
        <w:rPr>
          <w:rFonts w:cs="Calibri"/>
          <w:sz w:val="20"/>
          <w:szCs w:val="20"/>
        </w:rPr>
      </w:pPr>
      <w:r w:rsidRPr="009C2715">
        <w:rPr>
          <w:rFonts w:cs="Calibri"/>
          <w:sz w:val="20"/>
          <w:szCs w:val="20"/>
        </w:rPr>
        <w:t>None</w:t>
      </w:r>
    </w:p>
    <w:p w14:paraId="37CC92A1" w14:textId="77777777" w:rsidR="00C901B6" w:rsidRPr="009C2715" w:rsidRDefault="00C901B6" w:rsidP="009E1058">
      <w:pPr>
        <w:spacing w:after="0" w:line="240" w:lineRule="auto"/>
        <w:jc w:val="both"/>
        <w:rPr>
          <w:rFonts w:cs="Calibri"/>
          <w:sz w:val="20"/>
          <w:szCs w:val="20"/>
          <w:highlight w:val="yellow"/>
        </w:rPr>
      </w:pPr>
    </w:p>
    <w:p w14:paraId="6DD1824E" w14:textId="53679F37" w:rsidR="003F37A1" w:rsidRPr="00DF1367" w:rsidRDefault="003F37A1" w:rsidP="009E1058">
      <w:pPr>
        <w:spacing w:after="0" w:line="240" w:lineRule="auto"/>
        <w:jc w:val="both"/>
        <w:rPr>
          <w:rFonts w:cs="Calibri"/>
          <w:b/>
          <w:bCs/>
          <w:sz w:val="20"/>
          <w:szCs w:val="20"/>
          <w:u w:val="single"/>
        </w:rPr>
      </w:pPr>
      <w:r w:rsidRPr="00DF1367">
        <w:rPr>
          <w:rFonts w:cs="Calibri"/>
          <w:b/>
          <w:bCs/>
          <w:sz w:val="20"/>
          <w:szCs w:val="20"/>
          <w:u w:val="single"/>
        </w:rPr>
        <w:t>CONSENT AGENDA</w:t>
      </w:r>
    </w:p>
    <w:p w14:paraId="4BFBAD0A" w14:textId="77777777" w:rsidR="009E1058" w:rsidRPr="00DF1367" w:rsidRDefault="009E1058" w:rsidP="009E1058">
      <w:pPr>
        <w:spacing w:after="0" w:line="240" w:lineRule="auto"/>
        <w:jc w:val="both"/>
        <w:rPr>
          <w:rFonts w:cs="Calibri"/>
          <w:sz w:val="20"/>
          <w:szCs w:val="20"/>
        </w:rPr>
      </w:pPr>
    </w:p>
    <w:p w14:paraId="112A310D" w14:textId="5FBBC755" w:rsidR="009E1058" w:rsidRPr="00DF1367" w:rsidRDefault="009E1058" w:rsidP="009E1058">
      <w:pPr>
        <w:pStyle w:val="ListParagraph"/>
        <w:numPr>
          <w:ilvl w:val="0"/>
          <w:numId w:val="4"/>
        </w:numPr>
        <w:spacing w:after="0" w:line="240" w:lineRule="auto"/>
        <w:jc w:val="both"/>
        <w:rPr>
          <w:rFonts w:cs="Calibri"/>
          <w:b/>
          <w:bCs/>
          <w:sz w:val="20"/>
          <w:szCs w:val="20"/>
        </w:rPr>
      </w:pPr>
      <w:r w:rsidRPr="00DF1367">
        <w:rPr>
          <w:rFonts w:cs="Calibri"/>
          <w:b/>
          <w:bCs/>
          <w:sz w:val="20"/>
          <w:szCs w:val="20"/>
        </w:rPr>
        <w:t>FY 202</w:t>
      </w:r>
      <w:r w:rsidR="00DF1367" w:rsidRPr="00DF1367">
        <w:rPr>
          <w:rFonts w:cs="Calibri"/>
          <w:b/>
          <w:bCs/>
          <w:sz w:val="20"/>
          <w:szCs w:val="20"/>
        </w:rPr>
        <w:t>6</w:t>
      </w:r>
      <w:r w:rsidRPr="00DF1367">
        <w:rPr>
          <w:rFonts w:cs="Calibri"/>
          <w:b/>
          <w:bCs/>
          <w:sz w:val="20"/>
          <w:szCs w:val="20"/>
        </w:rPr>
        <w:t xml:space="preserve"> Adopted Budget and YTD Summary – </w:t>
      </w:r>
      <w:r w:rsidR="00DF1367" w:rsidRPr="00DF1367">
        <w:rPr>
          <w:rFonts w:cs="Calibri"/>
          <w:b/>
          <w:bCs/>
          <w:sz w:val="20"/>
          <w:szCs w:val="20"/>
        </w:rPr>
        <w:t>February</w:t>
      </w:r>
      <w:r w:rsidR="00206CE2" w:rsidRPr="00DF1367">
        <w:rPr>
          <w:rFonts w:cs="Calibri"/>
          <w:b/>
          <w:bCs/>
          <w:sz w:val="20"/>
          <w:szCs w:val="20"/>
        </w:rPr>
        <w:t xml:space="preserve"> </w:t>
      </w:r>
      <w:r w:rsidR="00DF1367" w:rsidRPr="00DF1367">
        <w:rPr>
          <w:rFonts w:cs="Calibri"/>
          <w:b/>
          <w:bCs/>
          <w:sz w:val="20"/>
          <w:szCs w:val="20"/>
        </w:rPr>
        <w:t>28</w:t>
      </w:r>
      <w:r w:rsidR="00E3766E" w:rsidRPr="00DF1367">
        <w:rPr>
          <w:rFonts w:cs="Calibri"/>
          <w:b/>
          <w:bCs/>
          <w:sz w:val="20"/>
          <w:szCs w:val="20"/>
        </w:rPr>
        <w:t>, 202</w:t>
      </w:r>
      <w:r w:rsidR="00436F06" w:rsidRPr="00DF1367">
        <w:rPr>
          <w:rFonts w:cs="Calibri"/>
          <w:b/>
          <w:bCs/>
          <w:sz w:val="20"/>
          <w:szCs w:val="20"/>
        </w:rPr>
        <w:t>6</w:t>
      </w:r>
    </w:p>
    <w:p w14:paraId="06AC642E" w14:textId="77777777" w:rsidR="003C03BB" w:rsidRPr="009C2715" w:rsidRDefault="003C03BB" w:rsidP="003C03BB">
      <w:pPr>
        <w:spacing w:after="0" w:line="240" w:lineRule="auto"/>
        <w:jc w:val="both"/>
        <w:rPr>
          <w:rFonts w:cs="Calibri"/>
          <w:b/>
          <w:bCs/>
          <w:sz w:val="20"/>
          <w:szCs w:val="20"/>
          <w:highlight w:val="yellow"/>
        </w:rPr>
      </w:pPr>
    </w:p>
    <w:p w14:paraId="51BFC1DD" w14:textId="222A4FDD" w:rsidR="003C03BB" w:rsidRPr="00DF1367" w:rsidRDefault="00002FD9" w:rsidP="003C03BB">
      <w:pPr>
        <w:spacing w:after="0" w:line="240" w:lineRule="auto"/>
        <w:jc w:val="both"/>
        <w:rPr>
          <w:rFonts w:cs="Calibri"/>
          <w:sz w:val="20"/>
          <w:szCs w:val="20"/>
        </w:rPr>
      </w:pPr>
      <w:r w:rsidRPr="00DF1367">
        <w:rPr>
          <w:rFonts w:cs="Calibri"/>
          <w:sz w:val="20"/>
          <w:szCs w:val="20"/>
        </w:rPr>
        <w:t>There was no discussion of the Consent Agenda.</w:t>
      </w:r>
    </w:p>
    <w:p w14:paraId="4A48A887" w14:textId="77777777" w:rsidR="00002FD9" w:rsidRPr="009C2715" w:rsidRDefault="00002FD9" w:rsidP="003C03BB">
      <w:pPr>
        <w:spacing w:after="0" w:line="240" w:lineRule="auto"/>
        <w:jc w:val="both"/>
        <w:rPr>
          <w:rFonts w:cs="Calibri"/>
          <w:sz w:val="20"/>
          <w:szCs w:val="20"/>
          <w:highlight w:val="yellow"/>
        </w:rPr>
      </w:pPr>
    </w:p>
    <w:p w14:paraId="1A39EFD6" w14:textId="77777777" w:rsidR="00436F06" w:rsidRPr="009C2715" w:rsidRDefault="00436F06" w:rsidP="003C03BB">
      <w:pPr>
        <w:spacing w:after="0" w:line="240" w:lineRule="auto"/>
        <w:jc w:val="both"/>
        <w:rPr>
          <w:rFonts w:cs="Calibri"/>
          <w:b/>
          <w:bCs/>
          <w:sz w:val="20"/>
          <w:szCs w:val="20"/>
          <w:highlight w:val="yellow"/>
        </w:rPr>
      </w:pPr>
    </w:p>
    <w:p w14:paraId="2CAC6DE1" w14:textId="0B836CDB" w:rsidR="00002FD9" w:rsidRPr="00DF1367" w:rsidRDefault="00002FD9" w:rsidP="003C03BB">
      <w:pPr>
        <w:spacing w:after="0" w:line="240" w:lineRule="auto"/>
        <w:jc w:val="both"/>
        <w:rPr>
          <w:rFonts w:cs="Calibri"/>
          <w:sz w:val="20"/>
          <w:szCs w:val="20"/>
        </w:rPr>
      </w:pPr>
      <w:r w:rsidRPr="00DF1367">
        <w:rPr>
          <w:rFonts w:cs="Calibri"/>
          <w:b/>
          <w:bCs/>
          <w:sz w:val="20"/>
          <w:szCs w:val="20"/>
        </w:rPr>
        <w:lastRenderedPageBreak/>
        <w:t>Moved by</w:t>
      </w:r>
      <w:r w:rsidR="00893FFA" w:rsidRPr="00DF1367">
        <w:rPr>
          <w:rFonts w:cs="Calibri"/>
          <w:b/>
          <w:bCs/>
          <w:sz w:val="20"/>
          <w:szCs w:val="20"/>
        </w:rPr>
        <w:t xml:space="preserve"> </w:t>
      </w:r>
      <w:r w:rsidR="00DF1367" w:rsidRPr="00DF1367">
        <w:rPr>
          <w:rFonts w:cs="Calibri"/>
          <w:b/>
          <w:bCs/>
          <w:sz w:val="20"/>
          <w:szCs w:val="20"/>
        </w:rPr>
        <w:t>M</w:t>
      </w:r>
      <w:r w:rsidR="00893FFA" w:rsidRPr="00DF1367">
        <w:rPr>
          <w:rFonts w:cs="Calibri"/>
          <w:b/>
          <w:bCs/>
          <w:sz w:val="20"/>
          <w:szCs w:val="20"/>
        </w:rPr>
        <w:t>r</w:t>
      </w:r>
      <w:r w:rsidRPr="00DF1367">
        <w:rPr>
          <w:rFonts w:cs="Calibri"/>
          <w:b/>
          <w:bCs/>
          <w:sz w:val="20"/>
          <w:szCs w:val="20"/>
        </w:rPr>
        <w:t xml:space="preserve">. </w:t>
      </w:r>
      <w:r w:rsidR="00DF1367" w:rsidRPr="00DF1367">
        <w:rPr>
          <w:rFonts w:cs="Calibri"/>
          <w:b/>
          <w:bCs/>
          <w:sz w:val="20"/>
          <w:szCs w:val="20"/>
        </w:rPr>
        <w:t>Barash</w:t>
      </w:r>
      <w:r w:rsidRPr="00DF1367">
        <w:rPr>
          <w:rFonts w:cs="Calibri"/>
          <w:b/>
          <w:bCs/>
          <w:sz w:val="20"/>
          <w:szCs w:val="20"/>
        </w:rPr>
        <w:t xml:space="preserve"> to approve the Consent Agenda</w:t>
      </w:r>
      <w:r w:rsidRPr="00DF1367">
        <w:rPr>
          <w:rFonts w:cs="Calibri"/>
          <w:sz w:val="20"/>
          <w:szCs w:val="20"/>
        </w:rPr>
        <w:t>.</w:t>
      </w:r>
    </w:p>
    <w:p w14:paraId="5A11BF13" w14:textId="57278F01" w:rsidR="00002FD9" w:rsidRPr="00DF1367" w:rsidRDefault="00002FD9" w:rsidP="003C03BB">
      <w:pPr>
        <w:spacing w:after="0" w:line="240" w:lineRule="auto"/>
        <w:jc w:val="both"/>
        <w:rPr>
          <w:rFonts w:cs="Calibri"/>
          <w:b/>
          <w:bCs/>
          <w:sz w:val="20"/>
          <w:szCs w:val="20"/>
        </w:rPr>
      </w:pPr>
      <w:r w:rsidRPr="00DF1367">
        <w:rPr>
          <w:rFonts w:cs="Calibri"/>
          <w:b/>
          <w:bCs/>
          <w:sz w:val="20"/>
          <w:szCs w:val="20"/>
        </w:rPr>
        <w:t xml:space="preserve">Seconded by </w:t>
      </w:r>
      <w:r w:rsidR="003F37A1" w:rsidRPr="00DF1367">
        <w:rPr>
          <w:rFonts w:cs="Calibri"/>
          <w:b/>
          <w:bCs/>
          <w:sz w:val="20"/>
          <w:szCs w:val="20"/>
        </w:rPr>
        <w:t>M</w:t>
      </w:r>
      <w:r w:rsidRPr="00DF1367">
        <w:rPr>
          <w:rFonts w:cs="Calibri"/>
          <w:b/>
          <w:bCs/>
          <w:sz w:val="20"/>
          <w:szCs w:val="20"/>
        </w:rPr>
        <w:t xml:space="preserve">r. </w:t>
      </w:r>
      <w:r w:rsidR="00DF1367" w:rsidRPr="00DF1367">
        <w:rPr>
          <w:rFonts w:cs="Calibri"/>
          <w:b/>
          <w:bCs/>
          <w:sz w:val="20"/>
          <w:szCs w:val="20"/>
        </w:rPr>
        <w:t>Goodhall</w:t>
      </w:r>
    </w:p>
    <w:p w14:paraId="7CD485FE" w14:textId="77777777" w:rsidR="00002FD9" w:rsidRPr="00DF1367" w:rsidRDefault="00002FD9" w:rsidP="003C03BB">
      <w:pPr>
        <w:spacing w:after="0" w:line="240" w:lineRule="auto"/>
        <w:jc w:val="both"/>
        <w:rPr>
          <w:rFonts w:cs="Calibri"/>
          <w:b/>
          <w:bCs/>
          <w:sz w:val="20"/>
          <w:szCs w:val="20"/>
        </w:rPr>
      </w:pPr>
      <w:r w:rsidRPr="00DF1367">
        <w:rPr>
          <w:rFonts w:cs="Calibri"/>
          <w:b/>
          <w:bCs/>
          <w:sz w:val="20"/>
          <w:szCs w:val="20"/>
        </w:rPr>
        <w:tab/>
      </w:r>
    </w:p>
    <w:p w14:paraId="1BDB366A" w14:textId="23A5F766" w:rsidR="00002FD9" w:rsidRPr="00DF1367" w:rsidRDefault="00002FD9" w:rsidP="00002FD9">
      <w:pPr>
        <w:spacing w:after="0" w:line="240" w:lineRule="auto"/>
        <w:ind w:firstLine="720"/>
        <w:jc w:val="both"/>
        <w:rPr>
          <w:rFonts w:cs="Calibri"/>
          <w:b/>
          <w:bCs/>
          <w:sz w:val="20"/>
          <w:szCs w:val="20"/>
        </w:rPr>
      </w:pPr>
      <w:r w:rsidRPr="00DF1367">
        <w:rPr>
          <w:rFonts w:cs="Calibri"/>
          <w:b/>
          <w:bCs/>
          <w:sz w:val="20"/>
          <w:szCs w:val="20"/>
        </w:rPr>
        <w:t>Yes:</w:t>
      </w:r>
      <w:r w:rsidRPr="00DF1367">
        <w:rPr>
          <w:rFonts w:cs="Calibri"/>
          <w:b/>
          <w:bCs/>
          <w:sz w:val="20"/>
          <w:szCs w:val="20"/>
        </w:rPr>
        <w:tab/>
        <w:t>Kneffel, Goodhall, Fletcher, Barash</w:t>
      </w:r>
      <w:r w:rsidR="00206CE2" w:rsidRPr="00DF1367">
        <w:rPr>
          <w:rFonts w:cs="Calibri"/>
          <w:b/>
          <w:bCs/>
          <w:sz w:val="20"/>
          <w:szCs w:val="20"/>
        </w:rPr>
        <w:t>, Ferro</w:t>
      </w:r>
      <w:r w:rsidR="00893FFA" w:rsidRPr="00DF1367">
        <w:rPr>
          <w:rFonts w:cs="Calibri"/>
          <w:b/>
          <w:bCs/>
          <w:sz w:val="20"/>
          <w:szCs w:val="20"/>
        </w:rPr>
        <w:t xml:space="preserve">, </w:t>
      </w:r>
    </w:p>
    <w:p w14:paraId="51B53422" w14:textId="3CF5D2FA" w:rsidR="00002FD9" w:rsidRPr="00DF1367" w:rsidRDefault="00002FD9" w:rsidP="003C03BB">
      <w:pPr>
        <w:spacing w:after="0" w:line="240" w:lineRule="auto"/>
        <w:jc w:val="both"/>
        <w:rPr>
          <w:rFonts w:cs="Calibri"/>
          <w:b/>
          <w:bCs/>
          <w:sz w:val="20"/>
          <w:szCs w:val="20"/>
        </w:rPr>
      </w:pPr>
      <w:r w:rsidRPr="00DF1367">
        <w:rPr>
          <w:rFonts w:cs="Calibri"/>
          <w:b/>
          <w:bCs/>
          <w:sz w:val="20"/>
          <w:szCs w:val="20"/>
        </w:rPr>
        <w:tab/>
        <w:t>No:</w:t>
      </w:r>
      <w:r w:rsidRPr="00DF1367">
        <w:rPr>
          <w:rFonts w:cs="Calibri"/>
          <w:b/>
          <w:bCs/>
          <w:sz w:val="20"/>
          <w:szCs w:val="20"/>
        </w:rPr>
        <w:tab/>
        <w:t>None</w:t>
      </w:r>
    </w:p>
    <w:p w14:paraId="65059D83" w14:textId="0FE82C73" w:rsidR="00CE60E5" w:rsidRPr="00DF1367" w:rsidRDefault="00CE60E5" w:rsidP="008E4A19">
      <w:pPr>
        <w:spacing w:after="0" w:line="240" w:lineRule="auto"/>
        <w:rPr>
          <w:rFonts w:cs="Calibri"/>
          <w:b/>
          <w:bCs/>
          <w:sz w:val="20"/>
          <w:szCs w:val="20"/>
        </w:rPr>
      </w:pPr>
    </w:p>
    <w:p w14:paraId="2386750A" w14:textId="41F52545" w:rsidR="009E1058" w:rsidRPr="00DF1367" w:rsidRDefault="00AB7A86" w:rsidP="00AB7A86">
      <w:pPr>
        <w:spacing w:after="0" w:line="240" w:lineRule="auto"/>
        <w:jc w:val="right"/>
        <w:rPr>
          <w:rFonts w:cs="Calibri"/>
          <w:b/>
          <w:bCs/>
          <w:sz w:val="20"/>
          <w:szCs w:val="20"/>
        </w:rPr>
      </w:pPr>
      <w:r w:rsidRPr="00DF1367">
        <w:rPr>
          <w:rFonts w:cs="Calibri"/>
          <w:b/>
          <w:bCs/>
          <w:sz w:val="20"/>
          <w:szCs w:val="20"/>
        </w:rPr>
        <w:t>Motion Carried</w:t>
      </w:r>
    </w:p>
    <w:p w14:paraId="4705363E" w14:textId="77777777" w:rsidR="00AB7A86" w:rsidRPr="009C2715" w:rsidRDefault="00AB7A86" w:rsidP="00AB7A86">
      <w:pPr>
        <w:spacing w:after="0" w:line="240" w:lineRule="auto"/>
        <w:jc w:val="right"/>
        <w:rPr>
          <w:rFonts w:cs="Calibri"/>
          <w:b/>
          <w:bCs/>
          <w:sz w:val="20"/>
          <w:szCs w:val="20"/>
          <w:highlight w:val="yellow"/>
        </w:rPr>
      </w:pPr>
    </w:p>
    <w:p w14:paraId="7844B8AD" w14:textId="77777777" w:rsidR="009E1058" w:rsidRPr="00DF1367" w:rsidRDefault="009E1058" w:rsidP="009E1058">
      <w:pPr>
        <w:spacing w:after="0" w:line="240" w:lineRule="auto"/>
        <w:jc w:val="both"/>
        <w:rPr>
          <w:rFonts w:cs="Calibri"/>
          <w:b/>
          <w:bCs/>
          <w:sz w:val="20"/>
          <w:szCs w:val="20"/>
          <w:u w:val="single"/>
        </w:rPr>
      </w:pPr>
      <w:r w:rsidRPr="00DF1367">
        <w:rPr>
          <w:rFonts w:cs="Calibri"/>
          <w:b/>
          <w:bCs/>
          <w:sz w:val="20"/>
          <w:szCs w:val="20"/>
          <w:u w:val="single"/>
        </w:rPr>
        <w:t>UNFINISHED BUSINESS</w:t>
      </w:r>
    </w:p>
    <w:p w14:paraId="78334CD1" w14:textId="77777777" w:rsidR="00E3766E" w:rsidRPr="00DF1367" w:rsidRDefault="00E3766E" w:rsidP="009E1058">
      <w:pPr>
        <w:spacing w:after="0" w:line="240" w:lineRule="auto"/>
        <w:jc w:val="both"/>
        <w:rPr>
          <w:rFonts w:cs="Calibri"/>
          <w:b/>
          <w:bCs/>
          <w:sz w:val="20"/>
          <w:szCs w:val="20"/>
        </w:rPr>
      </w:pPr>
    </w:p>
    <w:p w14:paraId="0522632F" w14:textId="16F0F77D" w:rsidR="00E3766E" w:rsidRPr="00DF1367" w:rsidRDefault="00E3766E" w:rsidP="009E1058">
      <w:pPr>
        <w:spacing w:after="0" w:line="240" w:lineRule="auto"/>
        <w:jc w:val="both"/>
        <w:rPr>
          <w:rFonts w:cs="Calibri"/>
          <w:sz w:val="20"/>
          <w:szCs w:val="20"/>
        </w:rPr>
      </w:pPr>
      <w:r w:rsidRPr="00DF1367">
        <w:rPr>
          <w:rFonts w:cs="Calibri"/>
          <w:sz w:val="20"/>
          <w:szCs w:val="20"/>
        </w:rPr>
        <w:t>None</w:t>
      </w:r>
    </w:p>
    <w:p w14:paraId="12BFB8EE" w14:textId="77777777" w:rsidR="00E3766E" w:rsidRPr="009C2715" w:rsidRDefault="00E3766E" w:rsidP="009E1058">
      <w:pPr>
        <w:spacing w:after="0" w:line="240" w:lineRule="auto"/>
        <w:jc w:val="both"/>
        <w:rPr>
          <w:rFonts w:cs="Calibri"/>
          <w:b/>
          <w:bCs/>
          <w:sz w:val="20"/>
          <w:szCs w:val="20"/>
          <w:highlight w:val="yellow"/>
        </w:rPr>
      </w:pPr>
    </w:p>
    <w:p w14:paraId="28FF38D4" w14:textId="1154AB10" w:rsidR="009E1058" w:rsidRPr="00DF1367" w:rsidRDefault="009E1058" w:rsidP="009E1058">
      <w:pPr>
        <w:spacing w:after="0" w:line="240" w:lineRule="auto"/>
        <w:jc w:val="both"/>
        <w:rPr>
          <w:rFonts w:cs="Calibri"/>
          <w:b/>
          <w:bCs/>
          <w:sz w:val="20"/>
          <w:szCs w:val="20"/>
          <w:u w:val="single"/>
        </w:rPr>
      </w:pPr>
      <w:r w:rsidRPr="00DF1367">
        <w:rPr>
          <w:rFonts w:cs="Calibri"/>
          <w:b/>
          <w:bCs/>
          <w:sz w:val="20"/>
          <w:szCs w:val="20"/>
          <w:u w:val="single"/>
        </w:rPr>
        <w:t>NEW BUSINESS</w:t>
      </w:r>
    </w:p>
    <w:p w14:paraId="6233EE50" w14:textId="77777777" w:rsidR="009E1058" w:rsidRPr="009C2715" w:rsidRDefault="009E1058" w:rsidP="009E1058">
      <w:pPr>
        <w:spacing w:after="0" w:line="240" w:lineRule="auto"/>
        <w:jc w:val="both"/>
        <w:rPr>
          <w:rFonts w:cs="Calibri"/>
          <w:b/>
          <w:bCs/>
          <w:sz w:val="20"/>
          <w:szCs w:val="20"/>
          <w:highlight w:val="yellow"/>
          <w:u w:val="single"/>
        </w:rPr>
      </w:pPr>
    </w:p>
    <w:p w14:paraId="76732C20" w14:textId="06C073C0" w:rsidR="008E4A19" w:rsidRPr="00DF1367" w:rsidRDefault="00DF1367" w:rsidP="008E4A19">
      <w:pPr>
        <w:pStyle w:val="ListParagraph"/>
        <w:numPr>
          <w:ilvl w:val="0"/>
          <w:numId w:val="13"/>
        </w:numPr>
        <w:spacing w:after="0" w:line="240" w:lineRule="auto"/>
        <w:jc w:val="both"/>
        <w:rPr>
          <w:rFonts w:cs="Calibri"/>
          <w:b/>
          <w:bCs/>
          <w:sz w:val="20"/>
          <w:szCs w:val="20"/>
        </w:rPr>
      </w:pPr>
      <w:r w:rsidRPr="00DF1367">
        <w:rPr>
          <w:rFonts w:cs="Calibri"/>
          <w:b/>
          <w:bCs/>
          <w:sz w:val="20"/>
          <w:szCs w:val="20"/>
        </w:rPr>
        <w:t>The DEN Renovation – Bid Award &amp; Budget Amendment</w:t>
      </w:r>
    </w:p>
    <w:p w14:paraId="26EAE64A" w14:textId="77777777" w:rsidR="009E1058" w:rsidRPr="009C2715" w:rsidRDefault="009E1058" w:rsidP="009E1058">
      <w:pPr>
        <w:spacing w:after="0" w:line="240" w:lineRule="auto"/>
        <w:rPr>
          <w:b/>
          <w:sz w:val="20"/>
          <w:szCs w:val="20"/>
          <w:highlight w:val="yellow"/>
        </w:rPr>
      </w:pPr>
    </w:p>
    <w:p w14:paraId="72D1519D" w14:textId="0E53A2FC" w:rsidR="003B3014" w:rsidRPr="00844554" w:rsidRDefault="00B40B4F" w:rsidP="00C901B6">
      <w:pPr>
        <w:spacing w:after="0" w:line="240" w:lineRule="auto"/>
        <w:rPr>
          <w:sz w:val="20"/>
          <w:szCs w:val="20"/>
        </w:rPr>
      </w:pPr>
      <w:bookmarkStart w:id="1" w:name="_Hlk140740399"/>
      <w:r w:rsidRPr="00844554">
        <w:rPr>
          <w:sz w:val="20"/>
          <w:szCs w:val="20"/>
        </w:rPr>
        <w:t xml:space="preserve">Both Mr. </w:t>
      </w:r>
      <w:r w:rsidR="00844554" w:rsidRPr="00844554">
        <w:rPr>
          <w:sz w:val="20"/>
          <w:szCs w:val="20"/>
        </w:rPr>
        <w:t>Wisser and Mr. Baldante presented the agenda item regarding the renovation of The DEN. Mr. Wisser explained both the RFP and bid recommendation process. DPW staff are confident in the ability of the low-bidder to perform the work as necessary. Board members inquired about the cost of the project and if alternatives regarding lumber installation would save money</w:t>
      </w:r>
      <w:r w:rsidR="00844554">
        <w:rPr>
          <w:sz w:val="20"/>
          <w:szCs w:val="20"/>
        </w:rPr>
        <w:t xml:space="preserve"> on the project. DPW personnel stated that preserving existing lumber would save on costs, compared to the removal, purchase, and installation of new lumber. </w:t>
      </w:r>
    </w:p>
    <w:p w14:paraId="725AD77D" w14:textId="77777777" w:rsidR="00893FFA" w:rsidRPr="009C2715" w:rsidRDefault="00893FFA" w:rsidP="00C901B6">
      <w:pPr>
        <w:spacing w:after="0" w:line="240" w:lineRule="auto"/>
        <w:rPr>
          <w:sz w:val="20"/>
          <w:szCs w:val="20"/>
          <w:highlight w:val="yellow"/>
        </w:rPr>
      </w:pPr>
    </w:p>
    <w:p w14:paraId="6D44A4BF" w14:textId="4EE71002" w:rsidR="00893FFA" w:rsidRPr="006C6028" w:rsidRDefault="00893FFA" w:rsidP="00C901B6">
      <w:pPr>
        <w:spacing w:after="0" w:line="240" w:lineRule="auto"/>
        <w:rPr>
          <w:b/>
          <w:sz w:val="20"/>
          <w:szCs w:val="20"/>
        </w:rPr>
      </w:pPr>
      <w:r w:rsidRPr="006C6028">
        <w:rPr>
          <w:b/>
          <w:bCs/>
          <w:sz w:val="20"/>
          <w:szCs w:val="20"/>
        </w:rPr>
        <w:t xml:space="preserve">Moved by </w:t>
      </w:r>
      <w:r w:rsidR="006C6028" w:rsidRPr="006C6028">
        <w:rPr>
          <w:b/>
          <w:bCs/>
          <w:sz w:val="20"/>
          <w:szCs w:val="20"/>
        </w:rPr>
        <w:t>M</w:t>
      </w:r>
      <w:r w:rsidRPr="006C6028">
        <w:rPr>
          <w:b/>
          <w:bCs/>
          <w:sz w:val="20"/>
          <w:szCs w:val="20"/>
        </w:rPr>
        <w:t xml:space="preserve">r. </w:t>
      </w:r>
      <w:r w:rsidR="006C6028" w:rsidRPr="006C6028">
        <w:rPr>
          <w:b/>
          <w:bCs/>
          <w:sz w:val="20"/>
          <w:szCs w:val="20"/>
        </w:rPr>
        <w:t>Ferro</w:t>
      </w:r>
      <w:r w:rsidRPr="006C6028">
        <w:rPr>
          <w:b/>
          <w:bCs/>
          <w:sz w:val="20"/>
          <w:szCs w:val="20"/>
        </w:rPr>
        <w:t xml:space="preserve"> </w:t>
      </w:r>
      <w:r w:rsidR="00FB4222" w:rsidRPr="006C6028">
        <w:rPr>
          <w:b/>
          <w:sz w:val="20"/>
          <w:szCs w:val="20"/>
        </w:rPr>
        <w:t xml:space="preserve">to </w:t>
      </w:r>
      <w:r w:rsidR="006C6028" w:rsidRPr="006C6028">
        <w:rPr>
          <w:b/>
          <w:sz w:val="20"/>
          <w:szCs w:val="20"/>
        </w:rPr>
        <w:t>approve The DEN Renovation contract with Venture Building Company, Inc. in the amount of $392,700, and a professional services agreement with OHM Advisors in the amount of $69,160. Furthermore, authorize a budget amendment to increase appropriations by $111,860 for a total project cost not to exceed $461,860.</w:t>
      </w:r>
    </w:p>
    <w:p w14:paraId="4C2A347D" w14:textId="6E08C97B" w:rsidR="00893FFA" w:rsidRPr="006C6028" w:rsidRDefault="00893FFA" w:rsidP="00C901B6">
      <w:pPr>
        <w:spacing w:after="0" w:line="240" w:lineRule="auto"/>
        <w:rPr>
          <w:b/>
          <w:bCs/>
          <w:sz w:val="20"/>
          <w:szCs w:val="20"/>
        </w:rPr>
      </w:pPr>
      <w:r w:rsidRPr="006C6028">
        <w:rPr>
          <w:b/>
          <w:bCs/>
          <w:sz w:val="20"/>
          <w:szCs w:val="20"/>
        </w:rPr>
        <w:t xml:space="preserve">Seconded by </w:t>
      </w:r>
      <w:r w:rsidR="006C6028" w:rsidRPr="006C6028">
        <w:rPr>
          <w:b/>
          <w:bCs/>
          <w:sz w:val="20"/>
          <w:szCs w:val="20"/>
        </w:rPr>
        <w:t>D</w:t>
      </w:r>
      <w:r w:rsidRPr="006C6028">
        <w:rPr>
          <w:b/>
          <w:bCs/>
          <w:sz w:val="20"/>
          <w:szCs w:val="20"/>
        </w:rPr>
        <w:t xml:space="preserve">r. </w:t>
      </w:r>
      <w:r w:rsidR="006C6028" w:rsidRPr="006C6028">
        <w:rPr>
          <w:b/>
          <w:bCs/>
          <w:sz w:val="20"/>
          <w:szCs w:val="20"/>
        </w:rPr>
        <w:t>Fletcher</w:t>
      </w:r>
    </w:p>
    <w:p w14:paraId="3D51C899" w14:textId="77777777" w:rsidR="00F86315" w:rsidRPr="009C2715" w:rsidRDefault="00F86315" w:rsidP="00C901B6">
      <w:pPr>
        <w:spacing w:after="0" w:line="240" w:lineRule="auto"/>
        <w:rPr>
          <w:sz w:val="20"/>
          <w:szCs w:val="20"/>
          <w:highlight w:val="yellow"/>
        </w:rPr>
      </w:pPr>
    </w:p>
    <w:p w14:paraId="1C696C09" w14:textId="42777C74" w:rsidR="00F86315" w:rsidRPr="00DF1367" w:rsidRDefault="00F86315" w:rsidP="00C901B6">
      <w:pPr>
        <w:spacing w:after="0" w:line="240" w:lineRule="auto"/>
        <w:rPr>
          <w:b/>
          <w:bCs/>
          <w:sz w:val="20"/>
          <w:szCs w:val="20"/>
        </w:rPr>
      </w:pPr>
      <w:r w:rsidRPr="00DF1367">
        <w:rPr>
          <w:b/>
          <w:bCs/>
          <w:sz w:val="20"/>
          <w:szCs w:val="20"/>
        </w:rPr>
        <w:tab/>
        <w:t>Yes:</w:t>
      </w:r>
      <w:r w:rsidRPr="00DF1367">
        <w:rPr>
          <w:b/>
          <w:bCs/>
          <w:sz w:val="20"/>
          <w:szCs w:val="20"/>
        </w:rPr>
        <w:tab/>
        <w:t>Kneffel, Goodhall, Fletcher, Ferro</w:t>
      </w:r>
      <w:r w:rsidR="00893FFA" w:rsidRPr="00DF1367">
        <w:rPr>
          <w:b/>
          <w:bCs/>
          <w:sz w:val="20"/>
          <w:szCs w:val="20"/>
        </w:rPr>
        <w:t xml:space="preserve">, </w:t>
      </w:r>
    </w:p>
    <w:p w14:paraId="664EC1E9" w14:textId="34AB7FF9" w:rsidR="00F86315" w:rsidRPr="00DF1367" w:rsidRDefault="00F86315" w:rsidP="00C901B6">
      <w:pPr>
        <w:spacing w:after="0" w:line="240" w:lineRule="auto"/>
        <w:rPr>
          <w:b/>
          <w:bCs/>
          <w:sz w:val="20"/>
          <w:szCs w:val="20"/>
        </w:rPr>
      </w:pPr>
      <w:r w:rsidRPr="00DF1367">
        <w:rPr>
          <w:b/>
          <w:bCs/>
          <w:sz w:val="20"/>
          <w:szCs w:val="20"/>
        </w:rPr>
        <w:tab/>
        <w:t>No:</w:t>
      </w:r>
      <w:r w:rsidRPr="00DF1367">
        <w:rPr>
          <w:b/>
          <w:bCs/>
          <w:sz w:val="20"/>
          <w:szCs w:val="20"/>
        </w:rPr>
        <w:tab/>
      </w:r>
      <w:r w:rsidR="00DF1367">
        <w:rPr>
          <w:b/>
          <w:bCs/>
          <w:sz w:val="20"/>
          <w:szCs w:val="20"/>
        </w:rPr>
        <w:t>Barash</w:t>
      </w:r>
    </w:p>
    <w:p w14:paraId="0D1701AC" w14:textId="77777777" w:rsidR="00F86315" w:rsidRPr="00DF1367" w:rsidRDefault="00F86315" w:rsidP="00C901B6">
      <w:pPr>
        <w:spacing w:after="0" w:line="240" w:lineRule="auto"/>
        <w:rPr>
          <w:b/>
          <w:bCs/>
          <w:sz w:val="20"/>
          <w:szCs w:val="20"/>
        </w:rPr>
      </w:pPr>
    </w:p>
    <w:p w14:paraId="737ECEE9" w14:textId="4C55DD9C" w:rsidR="00F86315" w:rsidRPr="00DF1367" w:rsidRDefault="00F86315" w:rsidP="00F86315">
      <w:pPr>
        <w:spacing w:after="0" w:line="240" w:lineRule="auto"/>
        <w:jc w:val="right"/>
        <w:rPr>
          <w:b/>
          <w:bCs/>
          <w:sz w:val="20"/>
          <w:szCs w:val="20"/>
        </w:rPr>
      </w:pPr>
      <w:r w:rsidRPr="00DF1367">
        <w:rPr>
          <w:b/>
          <w:bCs/>
          <w:sz w:val="20"/>
          <w:szCs w:val="20"/>
        </w:rPr>
        <w:t>Motion Carried</w:t>
      </w:r>
    </w:p>
    <w:p w14:paraId="0DC1128B" w14:textId="77777777" w:rsidR="00F86315" w:rsidRPr="009C2715" w:rsidRDefault="00F86315" w:rsidP="00F86315">
      <w:pPr>
        <w:spacing w:after="0" w:line="240" w:lineRule="auto"/>
        <w:jc w:val="right"/>
        <w:rPr>
          <w:b/>
          <w:bCs/>
          <w:sz w:val="20"/>
          <w:szCs w:val="20"/>
          <w:highlight w:val="yellow"/>
        </w:rPr>
      </w:pPr>
    </w:p>
    <w:bookmarkEnd w:id="1"/>
    <w:p w14:paraId="3F61BFDB" w14:textId="195A9379" w:rsidR="009E1058" w:rsidRPr="00DF1367" w:rsidRDefault="00DF1367" w:rsidP="00893FFA">
      <w:pPr>
        <w:pStyle w:val="ListParagraph"/>
        <w:numPr>
          <w:ilvl w:val="0"/>
          <w:numId w:val="13"/>
        </w:numPr>
        <w:spacing w:after="0" w:line="240" w:lineRule="auto"/>
        <w:rPr>
          <w:rFonts w:cs="Calibri"/>
          <w:b/>
          <w:bCs/>
          <w:sz w:val="20"/>
          <w:szCs w:val="20"/>
          <w:u w:val="single"/>
        </w:rPr>
      </w:pPr>
      <w:r w:rsidRPr="00DF1367">
        <w:rPr>
          <w:rFonts w:cs="Calibri"/>
          <w:b/>
          <w:bCs/>
          <w:sz w:val="20"/>
          <w:szCs w:val="20"/>
        </w:rPr>
        <w:t xml:space="preserve">Hyde Associates &amp; TIFA Use Agreement Extension </w:t>
      </w:r>
    </w:p>
    <w:p w14:paraId="30A98931" w14:textId="77777777" w:rsidR="00893FFA" w:rsidRPr="009C2715" w:rsidRDefault="00893FFA" w:rsidP="00893FFA">
      <w:pPr>
        <w:spacing w:after="0" w:line="240" w:lineRule="auto"/>
        <w:rPr>
          <w:rFonts w:cs="Calibri"/>
          <w:b/>
          <w:bCs/>
          <w:sz w:val="20"/>
          <w:szCs w:val="20"/>
          <w:highlight w:val="yellow"/>
          <w:u w:val="single"/>
        </w:rPr>
      </w:pPr>
    </w:p>
    <w:p w14:paraId="3D68640F" w14:textId="6923375D" w:rsidR="00893FFA" w:rsidRPr="00844554" w:rsidRDefault="00844554" w:rsidP="00893FFA">
      <w:pPr>
        <w:spacing w:after="0" w:line="240" w:lineRule="auto"/>
        <w:rPr>
          <w:rFonts w:cs="Calibri"/>
          <w:sz w:val="20"/>
          <w:szCs w:val="20"/>
        </w:rPr>
      </w:pPr>
      <w:r w:rsidRPr="00844554">
        <w:rPr>
          <w:rFonts w:cs="Calibri"/>
          <w:sz w:val="20"/>
          <w:szCs w:val="20"/>
        </w:rPr>
        <w:t>Mr. Hagge presented the agenda item regarding the Use Agreement between the TIFA and Hyde Associates. Hyde Associates is the developer that is currently building the Webster in downtown Auburn Hills. The extension of the use agreement was necessary because construction is still on going and the developer still requires the parking lot as a construction staging area. The deadline of August 15, 2026, was determined by multiple city staff. That deadline would allow the City of Auburn Hills to complete a reconstruction of the existing Primary Street parking lot by the end of 2026.</w:t>
      </w:r>
    </w:p>
    <w:p w14:paraId="74245F62" w14:textId="77777777" w:rsidR="00893FFA" w:rsidRPr="009C2715" w:rsidRDefault="00893FFA" w:rsidP="00893FFA">
      <w:pPr>
        <w:spacing w:after="0" w:line="240" w:lineRule="auto"/>
        <w:rPr>
          <w:rFonts w:cs="Calibri"/>
          <w:sz w:val="20"/>
          <w:szCs w:val="20"/>
          <w:highlight w:val="yellow"/>
        </w:rPr>
      </w:pPr>
    </w:p>
    <w:p w14:paraId="7CC6107E" w14:textId="05DDDDEC" w:rsidR="00893FFA" w:rsidRPr="00A77A3A" w:rsidRDefault="00893FFA" w:rsidP="00893FFA">
      <w:pPr>
        <w:spacing w:after="0" w:line="240" w:lineRule="auto"/>
        <w:rPr>
          <w:rFonts w:cs="Calibri"/>
          <w:b/>
          <w:bCs/>
          <w:sz w:val="20"/>
          <w:szCs w:val="20"/>
        </w:rPr>
      </w:pPr>
      <w:r w:rsidRPr="00A77A3A">
        <w:rPr>
          <w:rFonts w:cs="Calibri"/>
          <w:b/>
          <w:bCs/>
          <w:sz w:val="20"/>
          <w:szCs w:val="20"/>
        </w:rPr>
        <w:t xml:space="preserve">Moved by </w:t>
      </w:r>
      <w:r w:rsidR="006C6028" w:rsidRPr="00A77A3A">
        <w:rPr>
          <w:rFonts w:cs="Calibri"/>
          <w:b/>
          <w:bCs/>
          <w:sz w:val="20"/>
          <w:szCs w:val="20"/>
        </w:rPr>
        <w:t>D</w:t>
      </w:r>
      <w:r w:rsidRPr="00A77A3A">
        <w:rPr>
          <w:rFonts w:cs="Calibri"/>
          <w:b/>
          <w:bCs/>
          <w:sz w:val="20"/>
          <w:szCs w:val="20"/>
        </w:rPr>
        <w:t xml:space="preserve">r. </w:t>
      </w:r>
      <w:r w:rsidR="006C6028" w:rsidRPr="00A77A3A">
        <w:rPr>
          <w:rFonts w:cs="Calibri"/>
          <w:b/>
          <w:bCs/>
          <w:sz w:val="20"/>
          <w:szCs w:val="20"/>
        </w:rPr>
        <w:t>Fletcher</w:t>
      </w:r>
      <w:r w:rsidRPr="00A77A3A">
        <w:rPr>
          <w:rFonts w:cs="Calibri"/>
          <w:b/>
          <w:bCs/>
          <w:sz w:val="20"/>
          <w:szCs w:val="20"/>
        </w:rPr>
        <w:t xml:space="preserve"> </w:t>
      </w:r>
      <w:r w:rsidR="00FB4222" w:rsidRPr="00A77A3A">
        <w:rPr>
          <w:b/>
          <w:sz w:val="20"/>
          <w:szCs w:val="20"/>
        </w:rPr>
        <w:t xml:space="preserve">to </w:t>
      </w:r>
      <w:r w:rsidR="006C6028" w:rsidRPr="00A77A3A">
        <w:rPr>
          <w:b/>
          <w:sz w:val="20"/>
          <w:szCs w:val="20"/>
        </w:rPr>
        <w:t xml:space="preserve">approve </w:t>
      </w:r>
      <w:r w:rsidR="00A77A3A" w:rsidRPr="00A77A3A">
        <w:rPr>
          <w:b/>
          <w:sz w:val="20"/>
          <w:szCs w:val="20"/>
        </w:rPr>
        <w:t xml:space="preserve">the amendment to the January 9, 2024 agreement with Hyde Associates to extend the use of the Tax Increment Finance Authority owned property located at Parcel Identification Number 14-36-126-029 until August 15, 2026. Furthermore, authorize the Executive Director to sign the amendment to the January 9, 2024 agreement. </w:t>
      </w:r>
    </w:p>
    <w:p w14:paraId="57F38B53" w14:textId="0CB975CA" w:rsidR="00893FFA" w:rsidRPr="00A77A3A" w:rsidRDefault="00893FFA" w:rsidP="00893FFA">
      <w:pPr>
        <w:spacing w:after="0" w:line="240" w:lineRule="auto"/>
        <w:rPr>
          <w:rFonts w:cs="Calibri"/>
          <w:b/>
          <w:bCs/>
          <w:sz w:val="20"/>
          <w:szCs w:val="20"/>
        </w:rPr>
      </w:pPr>
      <w:r w:rsidRPr="00A77A3A">
        <w:rPr>
          <w:rFonts w:cs="Calibri"/>
          <w:b/>
          <w:bCs/>
          <w:sz w:val="20"/>
          <w:szCs w:val="20"/>
        </w:rPr>
        <w:t xml:space="preserve">Seconded by </w:t>
      </w:r>
      <w:r w:rsidR="006C6028" w:rsidRPr="00A77A3A">
        <w:rPr>
          <w:rFonts w:cs="Calibri"/>
          <w:b/>
          <w:bCs/>
          <w:sz w:val="20"/>
          <w:szCs w:val="20"/>
        </w:rPr>
        <w:t>M</w:t>
      </w:r>
      <w:r w:rsidRPr="00A77A3A">
        <w:rPr>
          <w:rFonts w:cs="Calibri"/>
          <w:b/>
          <w:bCs/>
          <w:sz w:val="20"/>
          <w:szCs w:val="20"/>
        </w:rPr>
        <w:t xml:space="preserve">r. </w:t>
      </w:r>
      <w:r w:rsidR="006C6028" w:rsidRPr="00A77A3A">
        <w:rPr>
          <w:rFonts w:cs="Calibri"/>
          <w:b/>
          <w:bCs/>
          <w:sz w:val="20"/>
          <w:szCs w:val="20"/>
        </w:rPr>
        <w:t>Ferro</w:t>
      </w:r>
    </w:p>
    <w:p w14:paraId="799C8E44" w14:textId="77777777" w:rsidR="00893FFA" w:rsidRPr="009C2715" w:rsidRDefault="00893FFA" w:rsidP="00893FFA">
      <w:pPr>
        <w:spacing w:after="0" w:line="240" w:lineRule="auto"/>
        <w:rPr>
          <w:rFonts w:cs="Calibri"/>
          <w:b/>
          <w:bCs/>
          <w:sz w:val="20"/>
          <w:szCs w:val="20"/>
          <w:highlight w:val="yellow"/>
        </w:rPr>
      </w:pPr>
    </w:p>
    <w:p w14:paraId="2369DA9D" w14:textId="6661C4A4" w:rsidR="00893FFA" w:rsidRPr="00DF1367" w:rsidRDefault="00893FFA" w:rsidP="00893FFA">
      <w:pPr>
        <w:spacing w:after="0" w:line="240" w:lineRule="auto"/>
        <w:rPr>
          <w:b/>
          <w:bCs/>
          <w:sz w:val="20"/>
          <w:szCs w:val="20"/>
        </w:rPr>
      </w:pPr>
      <w:r w:rsidRPr="00DF1367">
        <w:rPr>
          <w:b/>
          <w:bCs/>
          <w:sz w:val="20"/>
          <w:szCs w:val="20"/>
        </w:rPr>
        <w:tab/>
        <w:t>Yes:</w:t>
      </w:r>
      <w:r w:rsidRPr="00DF1367">
        <w:rPr>
          <w:b/>
          <w:bCs/>
          <w:sz w:val="20"/>
          <w:szCs w:val="20"/>
        </w:rPr>
        <w:tab/>
        <w:t>Goodhall, Fletcher, Ferro</w:t>
      </w:r>
    </w:p>
    <w:p w14:paraId="2EF47DBF" w14:textId="1778DEDF" w:rsidR="00893FFA" w:rsidRPr="00DF1367" w:rsidRDefault="00893FFA" w:rsidP="00893FFA">
      <w:pPr>
        <w:spacing w:after="0" w:line="240" w:lineRule="auto"/>
        <w:rPr>
          <w:b/>
          <w:bCs/>
          <w:sz w:val="20"/>
          <w:szCs w:val="20"/>
        </w:rPr>
      </w:pPr>
      <w:r w:rsidRPr="00DF1367">
        <w:rPr>
          <w:b/>
          <w:bCs/>
          <w:sz w:val="20"/>
          <w:szCs w:val="20"/>
        </w:rPr>
        <w:tab/>
        <w:t>No:</w:t>
      </w:r>
      <w:r w:rsidRPr="00DF1367">
        <w:rPr>
          <w:b/>
          <w:bCs/>
          <w:sz w:val="20"/>
          <w:szCs w:val="20"/>
        </w:rPr>
        <w:tab/>
      </w:r>
      <w:r w:rsidR="00DF1367" w:rsidRPr="00DF1367">
        <w:rPr>
          <w:b/>
          <w:bCs/>
          <w:sz w:val="20"/>
          <w:szCs w:val="20"/>
        </w:rPr>
        <w:t>Kneffel</w:t>
      </w:r>
    </w:p>
    <w:p w14:paraId="5470FF7D" w14:textId="44A338C3" w:rsidR="00DF1367" w:rsidRPr="00DF1367" w:rsidRDefault="00DF1367" w:rsidP="00893FFA">
      <w:pPr>
        <w:spacing w:after="0" w:line="240" w:lineRule="auto"/>
        <w:rPr>
          <w:b/>
          <w:bCs/>
          <w:sz w:val="20"/>
          <w:szCs w:val="20"/>
        </w:rPr>
      </w:pPr>
      <w:r w:rsidRPr="00DF1367">
        <w:rPr>
          <w:b/>
          <w:bCs/>
          <w:sz w:val="20"/>
          <w:szCs w:val="20"/>
        </w:rPr>
        <w:tab/>
        <w:t>Present:</w:t>
      </w:r>
      <w:r w:rsidRPr="00DF1367">
        <w:rPr>
          <w:b/>
          <w:bCs/>
          <w:sz w:val="20"/>
          <w:szCs w:val="20"/>
        </w:rPr>
        <w:tab/>
        <w:t>Barash</w:t>
      </w:r>
    </w:p>
    <w:p w14:paraId="7488D184" w14:textId="77777777" w:rsidR="00893FFA" w:rsidRPr="00DF1367" w:rsidRDefault="00893FFA" w:rsidP="00893FFA">
      <w:pPr>
        <w:spacing w:after="0" w:line="240" w:lineRule="auto"/>
        <w:rPr>
          <w:b/>
          <w:bCs/>
          <w:sz w:val="20"/>
          <w:szCs w:val="20"/>
        </w:rPr>
      </w:pPr>
    </w:p>
    <w:p w14:paraId="675AD9FE" w14:textId="3FDA9995" w:rsidR="00893FFA" w:rsidRDefault="00893FFA" w:rsidP="00893FFA">
      <w:pPr>
        <w:spacing w:after="0" w:line="240" w:lineRule="auto"/>
        <w:jc w:val="right"/>
        <w:rPr>
          <w:b/>
          <w:bCs/>
          <w:sz w:val="20"/>
          <w:szCs w:val="20"/>
        </w:rPr>
      </w:pPr>
      <w:r w:rsidRPr="00DF1367">
        <w:rPr>
          <w:b/>
          <w:bCs/>
          <w:sz w:val="20"/>
          <w:szCs w:val="20"/>
        </w:rPr>
        <w:t>Motion Carried</w:t>
      </w:r>
    </w:p>
    <w:p w14:paraId="61E2C62E" w14:textId="77777777" w:rsidR="00DF1367" w:rsidRDefault="00DF1367" w:rsidP="00893FFA">
      <w:pPr>
        <w:spacing w:after="0" w:line="240" w:lineRule="auto"/>
        <w:jc w:val="right"/>
        <w:rPr>
          <w:b/>
          <w:bCs/>
          <w:sz w:val="20"/>
          <w:szCs w:val="20"/>
        </w:rPr>
      </w:pPr>
    </w:p>
    <w:p w14:paraId="60A66FED" w14:textId="0DD2A36C" w:rsidR="00DF1367" w:rsidRDefault="00DF1367" w:rsidP="00DF1367">
      <w:pPr>
        <w:pStyle w:val="ListParagraph"/>
        <w:numPr>
          <w:ilvl w:val="0"/>
          <w:numId w:val="13"/>
        </w:numPr>
        <w:spacing w:after="0" w:line="240" w:lineRule="auto"/>
        <w:rPr>
          <w:b/>
          <w:bCs/>
          <w:sz w:val="20"/>
          <w:szCs w:val="20"/>
        </w:rPr>
      </w:pPr>
      <w:r>
        <w:rPr>
          <w:b/>
          <w:bCs/>
          <w:sz w:val="20"/>
          <w:szCs w:val="20"/>
        </w:rPr>
        <w:t>Primary Parking Lot Design Services</w:t>
      </w:r>
    </w:p>
    <w:p w14:paraId="38A33004" w14:textId="77777777" w:rsidR="00DF1367" w:rsidRDefault="00DF1367" w:rsidP="00DF1367">
      <w:pPr>
        <w:spacing w:after="0" w:line="240" w:lineRule="auto"/>
        <w:rPr>
          <w:b/>
          <w:bCs/>
          <w:sz w:val="20"/>
          <w:szCs w:val="20"/>
        </w:rPr>
      </w:pPr>
    </w:p>
    <w:p w14:paraId="036AD23B" w14:textId="1315BFBD" w:rsidR="00DF1367" w:rsidRDefault="00DF1367" w:rsidP="00DF1367">
      <w:pPr>
        <w:spacing w:after="0" w:line="240" w:lineRule="auto"/>
        <w:rPr>
          <w:sz w:val="20"/>
          <w:szCs w:val="20"/>
        </w:rPr>
      </w:pPr>
      <w:r>
        <w:rPr>
          <w:sz w:val="20"/>
          <w:szCs w:val="20"/>
        </w:rPr>
        <w:t xml:space="preserve">Mr. Hagge presented the agenda item regarding the design of the Primary Parking Lot to the Board of Directors. </w:t>
      </w:r>
      <w:r w:rsidR="00844554">
        <w:rPr>
          <w:sz w:val="20"/>
          <w:szCs w:val="20"/>
        </w:rPr>
        <w:t xml:space="preserve">This work is necessary so that the City of Auburn Hills can obtain proper design and engineering work, which would allow the city to issue an RFP for the reconstruction of the Primary Street parking lot. The reconstruction of the parking lot would include the </w:t>
      </w:r>
      <w:r w:rsidR="00844554">
        <w:rPr>
          <w:sz w:val="20"/>
          <w:szCs w:val="20"/>
        </w:rPr>
        <w:lastRenderedPageBreak/>
        <w:t xml:space="preserve">preservation of a shared alleyway as well as enclosed dumpsters to service the business on the south side of Auburn Road in downtown Auburn Hills. </w:t>
      </w:r>
    </w:p>
    <w:p w14:paraId="41C49259" w14:textId="77777777" w:rsidR="00DF1367" w:rsidRDefault="00DF1367" w:rsidP="00DF1367">
      <w:pPr>
        <w:spacing w:after="0" w:line="240" w:lineRule="auto"/>
        <w:rPr>
          <w:sz w:val="20"/>
          <w:szCs w:val="20"/>
        </w:rPr>
      </w:pPr>
    </w:p>
    <w:p w14:paraId="067E8B2E" w14:textId="5BEB5AE8" w:rsidR="00DF1367" w:rsidRPr="00DF1367" w:rsidRDefault="00DF1367" w:rsidP="00DF1367">
      <w:pPr>
        <w:spacing w:after="0" w:line="240" w:lineRule="auto"/>
        <w:rPr>
          <w:b/>
          <w:bCs/>
          <w:sz w:val="20"/>
          <w:szCs w:val="20"/>
        </w:rPr>
      </w:pPr>
      <w:r w:rsidRPr="00DF1367">
        <w:rPr>
          <w:b/>
          <w:bCs/>
          <w:sz w:val="20"/>
          <w:szCs w:val="20"/>
        </w:rPr>
        <w:t>Moved by Dr. Fletcher</w:t>
      </w:r>
      <w:r w:rsidR="00A77A3A">
        <w:rPr>
          <w:b/>
          <w:bCs/>
          <w:sz w:val="20"/>
          <w:szCs w:val="20"/>
        </w:rPr>
        <w:t xml:space="preserve"> to approve the attached proposal and authorize the Executive Director to sign the proposed agreement from Nowak &amp; </w:t>
      </w:r>
      <w:proofErr w:type="spellStart"/>
      <w:r w:rsidR="00A77A3A">
        <w:rPr>
          <w:b/>
          <w:bCs/>
          <w:sz w:val="20"/>
          <w:szCs w:val="20"/>
        </w:rPr>
        <w:t>Fraus</w:t>
      </w:r>
      <w:proofErr w:type="spellEnd"/>
      <w:r w:rsidR="00A77A3A">
        <w:rPr>
          <w:b/>
          <w:bCs/>
          <w:sz w:val="20"/>
          <w:szCs w:val="20"/>
        </w:rPr>
        <w:t xml:space="preserve"> for engineering services to create a site plan and engineering construction drawings for the proposed reconstruction of the municipal parking lot on Primary Street using available funds budgeted within the 2026 TIF-A budget.</w:t>
      </w:r>
    </w:p>
    <w:p w14:paraId="27DEBC1C" w14:textId="1656BBC2" w:rsidR="00DF1367" w:rsidRPr="00DF1367" w:rsidRDefault="00DF1367" w:rsidP="00DF1367">
      <w:pPr>
        <w:spacing w:after="0" w:line="240" w:lineRule="auto"/>
        <w:rPr>
          <w:b/>
          <w:bCs/>
          <w:sz w:val="20"/>
          <w:szCs w:val="20"/>
        </w:rPr>
      </w:pPr>
      <w:r w:rsidRPr="00DF1367">
        <w:rPr>
          <w:b/>
          <w:bCs/>
          <w:sz w:val="20"/>
          <w:szCs w:val="20"/>
        </w:rPr>
        <w:t>Seconded by Mr. Ferro</w:t>
      </w:r>
    </w:p>
    <w:p w14:paraId="45113750" w14:textId="77777777" w:rsidR="00DF1367" w:rsidRDefault="00DF1367" w:rsidP="00DF1367">
      <w:pPr>
        <w:spacing w:after="0" w:line="240" w:lineRule="auto"/>
        <w:rPr>
          <w:sz w:val="20"/>
          <w:szCs w:val="20"/>
        </w:rPr>
      </w:pPr>
    </w:p>
    <w:p w14:paraId="1960BBE4" w14:textId="6A537BA9" w:rsidR="00DF1367" w:rsidRDefault="00DF1367" w:rsidP="00DF1367">
      <w:pPr>
        <w:spacing w:after="0" w:line="240" w:lineRule="auto"/>
        <w:rPr>
          <w:b/>
          <w:bCs/>
          <w:sz w:val="20"/>
          <w:szCs w:val="20"/>
        </w:rPr>
      </w:pPr>
      <w:r>
        <w:rPr>
          <w:sz w:val="20"/>
          <w:szCs w:val="20"/>
        </w:rPr>
        <w:tab/>
      </w:r>
      <w:r>
        <w:rPr>
          <w:b/>
          <w:bCs/>
          <w:sz w:val="20"/>
          <w:szCs w:val="20"/>
        </w:rPr>
        <w:t>Yes:</w:t>
      </w:r>
      <w:r>
        <w:rPr>
          <w:b/>
          <w:bCs/>
          <w:sz w:val="20"/>
          <w:szCs w:val="20"/>
        </w:rPr>
        <w:tab/>
        <w:t>Fletcher, Ferro, Kneffel, Goodhall</w:t>
      </w:r>
    </w:p>
    <w:p w14:paraId="097A87BE" w14:textId="395C589A" w:rsidR="00DF1367" w:rsidRDefault="00DF1367" w:rsidP="00DF1367">
      <w:pPr>
        <w:spacing w:after="0" w:line="240" w:lineRule="auto"/>
        <w:rPr>
          <w:b/>
          <w:bCs/>
          <w:sz w:val="20"/>
          <w:szCs w:val="20"/>
        </w:rPr>
      </w:pPr>
      <w:r>
        <w:rPr>
          <w:b/>
          <w:bCs/>
          <w:sz w:val="20"/>
          <w:szCs w:val="20"/>
        </w:rPr>
        <w:tab/>
        <w:t>No:</w:t>
      </w:r>
      <w:r>
        <w:rPr>
          <w:b/>
          <w:bCs/>
          <w:sz w:val="20"/>
          <w:szCs w:val="20"/>
        </w:rPr>
        <w:tab/>
        <w:t>Barash</w:t>
      </w:r>
    </w:p>
    <w:p w14:paraId="299D302D" w14:textId="77777777" w:rsidR="00DF1367" w:rsidRDefault="00DF1367" w:rsidP="00DF1367">
      <w:pPr>
        <w:spacing w:after="0" w:line="240" w:lineRule="auto"/>
        <w:rPr>
          <w:b/>
          <w:bCs/>
          <w:sz w:val="20"/>
          <w:szCs w:val="20"/>
        </w:rPr>
      </w:pPr>
    </w:p>
    <w:p w14:paraId="62B9A9D0" w14:textId="0E392851" w:rsidR="00DF1367" w:rsidRDefault="00DF1367" w:rsidP="00DF1367">
      <w:pPr>
        <w:spacing w:after="0" w:line="240" w:lineRule="auto"/>
        <w:jc w:val="right"/>
        <w:rPr>
          <w:b/>
          <w:bCs/>
          <w:sz w:val="20"/>
          <w:szCs w:val="20"/>
        </w:rPr>
      </w:pPr>
      <w:r>
        <w:rPr>
          <w:b/>
          <w:bCs/>
          <w:sz w:val="20"/>
          <w:szCs w:val="20"/>
        </w:rPr>
        <w:t>Motion Carried</w:t>
      </w:r>
    </w:p>
    <w:p w14:paraId="59B4C654" w14:textId="77777777" w:rsidR="00DF1367" w:rsidRDefault="00DF1367" w:rsidP="00DF1367">
      <w:pPr>
        <w:spacing w:after="0" w:line="240" w:lineRule="auto"/>
        <w:jc w:val="right"/>
        <w:rPr>
          <w:b/>
          <w:bCs/>
          <w:sz w:val="20"/>
          <w:szCs w:val="20"/>
        </w:rPr>
      </w:pPr>
    </w:p>
    <w:p w14:paraId="5AE18609" w14:textId="6CA2ECE0" w:rsidR="00DF1367" w:rsidRDefault="00DF1367" w:rsidP="00DF1367">
      <w:pPr>
        <w:pStyle w:val="ListParagraph"/>
        <w:numPr>
          <w:ilvl w:val="0"/>
          <w:numId w:val="13"/>
        </w:numPr>
        <w:spacing w:after="0" w:line="240" w:lineRule="auto"/>
        <w:rPr>
          <w:b/>
          <w:bCs/>
          <w:sz w:val="20"/>
          <w:szCs w:val="20"/>
        </w:rPr>
      </w:pPr>
      <w:r>
        <w:rPr>
          <w:b/>
          <w:bCs/>
          <w:sz w:val="20"/>
          <w:szCs w:val="20"/>
        </w:rPr>
        <w:t>Greystone Pickleball Club – Final Payment Authorization</w:t>
      </w:r>
    </w:p>
    <w:p w14:paraId="0A0357D0" w14:textId="77777777" w:rsidR="00DF1367" w:rsidRDefault="00DF1367" w:rsidP="00DF1367">
      <w:pPr>
        <w:spacing w:after="0" w:line="240" w:lineRule="auto"/>
        <w:rPr>
          <w:b/>
          <w:bCs/>
          <w:sz w:val="20"/>
          <w:szCs w:val="20"/>
        </w:rPr>
      </w:pPr>
    </w:p>
    <w:p w14:paraId="38D56476" w14:textId="5FBD2648" w:rsidR="00DF1367" w:rsidRDefault="00DF1367" w:rsidP="00DF1367">
      <w:pPr>
        <w:spacing w:after="0" w:line="240" w:lineRule="auto"/>
        <w:rPr>
          <w:sz w:val="20"/>
          <w:szCs w:val="20"/>
        </w:rPr>
      </w:pPr>
      <w:r>
        <w:rPr>
          <w:sz w:val="20"/>
          <w:szCs w:val="20"/>
        </w:rPr>
        <w:t xml:space="preserve">Mr. Hagge presented the agenda item regarding the final incentive grant payment for Greystone Pickleball Club to the Board of Directors. </w:t>
      </w:r>
      <w:r w:rsidR="00844554">
        <w:rPr>
          <w:sz w:val="20"/>
          <w:szCs w:val="20"/>
        </w:rPr>
        <w:t xml:space="preserve">Mr. Hagge explained that the ribbon cutting and grand opening of Greystone Pickleball Club is scheduled on Saturday, March </w:t>
      </w:r>
      <w:r w:rsidR="004B668D">
        <w:rPr>
          <w:sz w:val="20"/>
          <w:szCs w:val="20"/>
        </w:rPr>
        <w:t xml:space="preserve">14, 2026. Additionally, Mr. Hagge reminded the TIFA Board of directors that the reason for the incentive grant was to help resolve the many soil and earth concerns that existed on the site well before development began. </w:t>
      </w:r>
    </w:p>
    <w:p w14:paraId="478B335D" w14:textId="77777777" w:rsidR="00DF1367" w:rsidRDefault="00DF1367" w:rsidP="00DF1367">
      <w:pPr>
        <w:spacing w:after="0" w:line="240" w:lineRule="auto"/>
        <w:rPr>
          <w:sz w:val="20"/>
          <w:szCs w:val="20"/>
        </w:rPr>
      </w:pPr>
    </w:p>
    <w:p w14:paraId="6ACA85C1" w14:textId="478FDBDB" w:rsidR="00DF1367" w:rsidRDefault="00DF1367" w:rsidP="00DF1367">
      <w:pPr>
        <w:spacing w:after="0" w:line="240" w:lineRule="auto"/>
        <w:rPr>
          <w:b/>
          <w:bCs/>
          <w:sz w:val="20"/>
          <w:szCs w:val="20"/>
        </w:rPr>
      </w:pPr>
      <w:r>
        <w:rPr>
          <w:b/>
          <w:bCs/>
          <w:sz w:val="20"/>
          <w:szCs w:val="20"/>
        </w:rPr>
        <w:t>Moved by Mr. Barash</w:t>
      </w:r>
      <w:r w:rsidR="00A77A3A">
        <w:rPr>
          <w:b/>
          <w:bCs/>
          <w:sz w:val="20"/>
          <w:szCs w:val="20"/>
        </w:rPr>
        <w:t xml:space="preserve"> authorize the Executive Director to provide payment of the third and final installment to Greystone Pickleball Club, LLC in the amount of $246,500.00</w:t>
      </w:r>
    </w:p>
    <w:p w14:paraId="48E2F6A2" w14:textId="7E859686" w:rsidR="00DF1367" w:rsidRDefault="00DF1367" w:rsidP="00DF1367">
      <w:pPr>
        <w:spacing w:after="0" w:line="240" w:lineRule="auto"/>
        <w:rPr>
          <w:b/>
          <w:bCs/>
          <w:sz w:val="20"/>
          <w:szCs w:val="20"/>
        </w:rPr>
      </w:pPr>
      <w:r>
        <w:rPr>
          <w:b/>
          <w:bCs/>
          <w:sz w:val="20"/>
          <w:szCs w:val="20"/>
        </w:rPr>
        <w:t>Seconded by Mr. Goodhall</w:t>
      </w:r>
    </w:p>
    <w:p w14:paraId="3DD1D09C" w14:textId="77777777" w:rsidR="00DF1367" w:rsidRDefault="00DF1367" w:rsidP="00DF1367">
      <w:pPr>
        <w:spacing w:after="0" w:line="240" w:lineRule="auto"/>
        <w:rPr>
          <w:b/>
          <w:bCs/>
          <w:sz w:val="20"/>
          <w:szCs w:val="20"/>
        </w:rPr>
      </w:pPr>
    </w:p>
    <w:p w14:paraId="78A1F037" w14:textId="61ADB510" w:rsidR="00DF1367" w:rsidRDefault="00DF1367" w:rsidP="00DF1367">
      <w:pPr>
        <w:spacing w:after="0" w:line="240" w:lineRule="auto"/>
        <w:rPr>
          <w:b/>
          <w:bCs/>
          <w:sz w:val="20"/>
          <w:szCs w:val="20"/>
        </w:rPr>
      </w:pPr>
      <w:r>
        <w:rPr>
          <w:b/>
          <w:bCs/>
          <w:sz w:val="20"/>
          <w:szCs w:val="20"/>
        </w:rPr>
        <w:tab/>
        <w:t>Yes:</w:t>
      </w:r>
      <w:r>
        <w:rPr>
          <w:b/>
          <w:bCs/>
          <w:sz w:val="20"/>
          <w:szCs w:val="20"/>
        </w:rPr>
        <w:tab/>
        <w:t>Kneffel, Ferro, Barash, Fletcher, Goodhall</w:t>
      </w:r>
    </w:p>
    <w:p w14:paraId="319FEF37" w14:textId="16E6A6F0" w:rsidR="00DF1367" w:rsidRDefault="00DF1367" w:rsidP="00DF1367">
      <w:pPr>
        <w:spacing w:after="0" w:line="240" w:lineRule="auto"/>
        <w:rPr>
          <w:b/>
          <w:bCs/>
          <w:sz w:val="20"/>
          <w:szCs w:val="20"/>
        </w:rPr>
      </w:pPr>
      <w:r>
        <w:rPr>
          <w:b/>
          <w:bCs/>
          <w:sz w:val="20"/>
          <w:szCs w:val="20"/>
        </w:rPr>
        <w:tab/>
        <w:t>No:</w:t>
      </w:r>
      <w:r>
        <w:rPr>
          <w:b/>
          <w:bCs/>
          <w:sz w:val="20"/>
          <w:szCs w:val="20"/>
        </w:rPr>
        <w:tab/>
        <w:t>None</w:t>
      </w:r>
    </w:p>
    <w:p w14:paraId="5282A5C2" w14:textId="77777777" w:rsidR="00DF1367" w:rsidRDefault="00DF1367" w:rsidP="00DF1367">
      <w:pPr>
        <w:spacing w:after="0" w:line="240" w:lineRule="auto"/>
        <w:rPr>
          <w:b/>
          <w:bCs/>
          <w:sz w:val="20"/>
          <w:szCs w:val="20"/>
        </w:rPr>
      </w:pPr>
    </w:p>
    <w:p w14:paraId="094D4346" w14:textId="048B8CA0" w:rsidR="00DF1367" w:rsidRPr="00DF1367" w:rsidRDefault="00DF1367" w:rsidP="00DF1367">
      <w:pPr>
        <w:spacing w:after="0" w:line="240" w:lineRule="auto"/>
        <w:jc w:val="right"/>
        <w:rPr>
          <w:b/>
          <w:bCs/>
          <w:sz w:val="20"/>
          <w:szCs w:val="20"/>
        </w:rPr>
      </w:pPr>
      <w:r>
        <w:rPr>
          <w:b/>
          <w:bCs/>
          <w:sz w:val="20"/>
          <w:szCs w:val="20"/>
        </w:rPr>
        <w:t>Motion Carried</w:t>
      </w:r>
    </w:p>
    <w:p w14:paraId="7F39394D" w14:textId="77777777" w:rsidR="00F86315" w:rsidRPr="009C2715" w:rsidRDefault="00F86315" w:rsidP="00F86315">
      <w:pPr>
        <w:spacing w:after="0" w:line="240" w:lineRule="auto"/>
        <w:rPr>
          <w:rFonts w:cs="Calibri"/>
          <w:b/>
          <w:bCs/>
          <w:sz w:val="20"/>
          <w:szCs w:val="20"/>
          <w:highlight w:val="yellow"/>
          <w:u w:val="single"/>
        </w:rPr>
      </w:pPr>
    </w:p>
    <w:p w14:paraId="2409F885" w14:textId="736C2F1E" w:rsidR="009E1058" w:rsidRPr="004B668D" w:rsidRDefault="009E1058" w:rsidP="009E1058">
      <w:pPr>
        <w:spacing w:after="0" w:line="240" w:lineRule="auto"/>
        <w:jc w:val="both"/>
        <w:rPr>
          <w:rFonts w:cs="Calibri"/>
          <w:b/>
          <w:bCs/>
          <w:sz w:val="20"/>
          <w:szCs w:val="20"/>
          <w:u w:val="single"/>
        </w:rPr>
      </w:pPr>
      <w:r w:rsidRPr="004B668D">
        <w:rPr>
          <w:rFonts w:cs="Calibri"/>
          <w:b/>
          <w:bCs/>
          <w:sz w:val="20"/>
          <w:szCs w:val="20"/>
          <w:u w:val="single"/>
        </w:rPr>
        <w:t xml:space="preserve">EXECUTIVE DIRECTOR </w:t>
      </w:r>
      <w:r w:rsidR="007A47BD" w:rsidRPr="004B668D">
        <w:rPr>
          <w:rFonts w:cs="Calibri"/>
          <w:b/>
          <w:bCs/>
          <w:sz w:val="20"/>
          <w:szCs w:val="20"/>
          <w:u w:val="single"/>
        </w:rPr>
        <w:t>REPORT</w:t>
      </w:r>
    </w:p>
    <w:p w14:paraId="16F2A620" w14:textId="77777777" w:rsidR="00EE7F8E" w:rsidRPr="009C2715" w:rsidRDefault="00EE7F8E" w:rsidP="009E1058">
      <w:pPr>
        <w:spacing w:after="0" w:line="240" w:lineRule="auto"/>
        <w:jc w:val="both"/>
        <w:rPr>
          <w:rFonts w:cs="Calibri"/>
          <w:b/>
          <w:bCs/>
          <w:sz w:val="20"/>
          <w:szCs w:val="20"/>
          <w:highlight w:val="yellow"/>
          <w:u w:val="single"/>
        </w:rPr>
      </w:pPr>
    </w:p>
    <w:p w14:paraId="48A5B862" w14:textId="78F81AE3" w:rsidR="009E1058" w:rsidRPr="004B668D" w:rsidRDefault="00F61752" w:rsidP="009E1058">
      <w:pPr>
        <w:spacing w:after="0" w:line="240" w:lineRule="auto"/>
        <w:jc w:val="both"/>
        <w:rPr>
          <w:rFonts w:cs="Calibri"/>
          <w:sz w:val="20"/>
          <w:szCs w:val="20"/>
        </w:rPr>
      </w:pPr>
      <w:r w:rsidRPr="004B668D">
        <w:rPr>
          <w:rFonts w:cs="Calibri"/>
          <w:sz w:val="20"/>
          <w:szCs w:val="20"/>
        </w:rPr>
        <w:t xml:space="preserve">Mr. Hagge </w:t>
      </w:r>
      <w:r w:rsidR="00C9795A" w:rsidRPr="004B668D">
        <w:rPr>
          <w:rFonts w:cs="Calibri"/>
          <w:sz w:val="20"/>
          <w:szCs w:val="20"/>
        </w:rPr>
        <w:t xml:space="preserve">briefed the Board of Directors about </w:t>
      </w:r>
      <w:r w:rsidR="004B668D" w:rsidRPr="004B668D">
        <w:rPr>
          <w:rFonts w:cs="Calibri"/>
          <w:sz w:val="20"/>
          <w:szCs w:val="20"/>
        </w:rPr>
        <w:t xml:space="preserve">the City Council-approved plan regarding downtown parking. The TIFA Board of Directors budgeted in FY2026 $3,000,000 to contribute to the building of an extension on the existing parking structure. That is no longer the plan now. Instead, the plan moving forward is to spread that $3,000,000 across multiple parking lots on the west and east portions of downtown Auburn Hills, as well as the center of downtown in the Primary Street parking lot. Mr. Hagge noted that a budget amendment or motion is not necessary since these funds have already been budgeted. The $3,000,000 will still go toward downtown parking, just not in the form of a parking structure extension. </w:t>
      </w:r>
    </w:p>
    <w:p w14:paraId="2DFB0567" w14:textId="77777777" w:rsidR="00ED42C7" w:rsidRPr="009C2715" w:rsidRDefault="00ED42C7" w:rsidP="009E1058">
      <w:pPr>
        <w:spacing w:after="0" w:line="240" w:lineRule="auto"/>
        <w:jc w:val="both"/>
        <w:rPr>
          <w:rFonts w:cs="Calibri"/>
          <w:b/>
          <w:bCs/>
          <w:sz w:val="20"/>
          <w:szCs w:val="20"/>
          <w:highlight w:val="yellow"/>
          <w:u w:val="single"/>
        </w:rPr>
      </w:pPr>
    </w:p>
    <w:p w14:paraId="189F723B" w14:textId="77777777" w:rsidR="009E1058" w:rsidRPr="004B668D" w:rsidRDefault="009E1058" w:rsidP="009E1058">
      <w:pPr>
        <w:spacing w:after="0" w:line="240" w:lineRule="auto"/>
        <w:jc w:val="both"/>
        <w:rPr>
          <w:rFonts w:cs="Calibri"/>
          <w:b/>
          <w:bCs/>
          <w:sz w:val="20"/>
          <w:szCs w:val="20"/>
          <w:u w:val="single"/>
        </w:rPr>
      </w:pPr>
      <w:r w:rsidRPr="004B668D">
        <w:rPr>
          <w:rFonts w:cs="Calibri"/>
          <w:b/>
          <w:bCs/>
          <w:sz w:val="20"/>
          <w:szCs w:val="20"/>
          <w:u w:val="single"/>
        </w:rPr>
        <w:t>BOARD MEMBER COMMENTS</w:t>
      </w:r>
    </w:p>
    <w:p w14:paraId="37EDF7C2" w14:textId="77777777" w:rsidR="009E1058" w:rsidRPr="004B668D" w:rsidRDefault="009E1058" w:rsidP="009E1058">
      <w:pPr>
        <w:spacing w:after="0" w:line="240" w:lineRule="auto"/>
        <w:jc w:val="both"/>
        <w:rPr>
          <w:rFonts w:cs="Calibri"/>
          <w:b/>
          <w:bCs/>
          <w:sz w:val="20"/>
          <w:szCs w:val="20"/>
          <w:u w:val="single"/>
        </w:rPr>
      </w:pPr>
    </w:p>
    <w:p w14:paraId="246D6496" w14:textId="294EF6B8" w:rsidR="00B9159C" w:rsidRPr="004B668D" w:rsidRDefault="00423552" w:rsidP="009E1058">
      <w:pPr>
        <w:spacing w:after="0" w:line="240" w:lineRule="auto"/>
        <w:jc w:val="both"/>
        <w:rPr>
          <w:rFonts w:cs="Calibri"/>
          <w:sz w:val="20"/>
          <w:szCs w:val="20"/>
        </w:rPr>
      </w:pPr>
      <w:r w:rsidRPr="004B668D">
        <w:rPr>
          <w:rFonts w:cs="Calibri"/>
          <w:sz w:val="20"/>
          <w:szCs w:val="20"/>
        </w:rPr>
        <w:t xml:space="preserve">The Board inquired </w:t>
      </w:r>
      <w:r w:rsidR="004B668D" w:rsidRPr="004B668D">
        <w:rPr>
          <w:rFonts w:cs="Calibri"/>
          <w:sz w:val="20"/>
          <w:szCs w:val="20"/>
        </w:rPr>
        <w:t xml:space="preserve">about which parking lots will be built instead of the parking structure extension. Additionally, Mr. Barash noted that he would prefer multi-story, mixed-use parking structures. </w:t>
      </w:r>
      <w:r w:rsidR="004B668D">
        <w:rPr>
          <w:rFonts w:cs="Calibri"/>
          <w:sz w:val="20"/>
          <w:szCs w:val="20"/>
        </w:rPr>
        <w:t xml:space="preserve">Mr. Hagge advised that while the idea is good in theory it is not currently achievable due to costs associated with such a project. </w:t>
      </w:r>
    </w:p>
    <w:p w14:paraId="58345753" w14:textId="77777777" w:rsidR="0094149F" w:rsidRPr="009C2715" w:rsidRDefault="0094149F" w:rsidP="009E1058">
      <w:pPr>
        <w:spacing w:after="0" w:line="240" w:lineRule="auto"/>
        <w:jc w:val="both"/>
        <w:rPr>
          <w:rFonts w:cs="Calibri"/>
          <w:sz w:val="20"/>
          <w:szCs w:val="20"/>
          <w:highlight w:val="yellow"/>
        </w:rPr>
      </w:pPr>
    </w:p>
    <w:p w14:paraId="1A87F3DC" w14:textId="77777777" w:rsidR="009E1058" w:rsidRPr="00E913D9" w:rsidRDefault="009E1058" w:rsidP="009E1058">
      <w:pPr>
        <w:spacing w:after="0" w:line="240" w:lineRule="auto"/>
        <w:jc w:val="both"/>
        <w:rPr>
          <w:rFonts w:cstheme="minorHAnsi"/>
          <w:b/>
          <w:bCs/>
          <w:sz w:val="20"/>
          <w:szCs w:val="20"/>
          <w:u w:val="single"/>
        </w:rPr>
      </w:pPr>
      <w:r w:rsidRPr="00E913D9">
        <w:rPr>
          <w:rFonts w:cstheme="minorHAnsi"/>
          <w:b/>
          <w:bCs/>
          <w:sz w:val="20"/>
          <w:szCs w:val="20"/>
          <w:u w:val="single"/>
        </w:rPr>
        <w:t>ANNOUNCEMENT OF NEXT MEETING</w:t>
      </w:r>
    </w:p>
    <w:p w14:paraId="6CA2F7F1" w14:textId="77777777" w:rsidR="009E1058" w:rsidRPr="00E913D9" w:rsidRDefault="009E1058" w:rsidP="009E1058">
      <w:pPr>
        <w:spacing w:after="0" w:line="240" w:lineRule="auto"/>
        <w:jc w:val="both"/>
        <w:rPr>
          <w:rFonts w:cstheme="minorHAnsi"/>
          <w:b/>
          <w:bCs/>
          <w:sz w:val="20"/>
          <w:szCs w:val="20"/>
        </w:rPr>
      </w:pPr>
    </w:p>
    <w:p w14:paraId="0A8DD8B1" w14:textId="0381850D" w:rsidR="00FC328B" w:rsidRPr="00E913D9" w:rsidRDefault="009E1058" w:rsidP="009E1058">
      <w:pPr>
        <w:spacing w:after="0" w:line="240" w:lineRule="auto"/>
        <w:jc w:val="both"/>
        <w:rPr>
          <w:rFonts w:cstheme="minorHAnsi"/>
          <w:sz w:val="20"/>
          <w:szCs w:val="20"/>
        </w:rPr>
      </w:pPr>
      <w:r w:rsidRPr="00E913D9">
        <w:rPr>
          <w:rFonts w:cstheme="minorHAnsi"/>
          <w:sz w:val="20"/>
          <w:szCs w:val="20"/>
        </w:rPr>
        <w:t>The next regularly scheduled TIFA Board of Directors meeting is scheduled for Tuesday,</w:t>
      </w:r>
      <w:r w:rsidR="00B61EB7" w:rsidRPr="00E913D9">
        <w:rPr>
          <w:rFonts w:cstheme="minorHAnsi"/>
          <w:sz w:val="20"/>
          <w:szCs w:val="20"/>
        </w:rPr>
        <w:t xml:space="preserve"> </w:t>
      </w:r>
      <w:r w:rsidR="00E913D9" w:rsidRPr="00E913D9">
        <w:rPr>
          <w:rFonts w:cstheme="minorHAnsi"/>
          <w:sz w:val="20"/>
          <w:szCs w:val="20"/>
        </w:rPr>
        <w:t>April</w:t>
      </w:r>
      <w:r w:rsidR="0070106B" w:rsidRPr="00E913D9">
        <w:rPr>
          <w:rFonts w:cstheme="minorHAnsi"/>
          <w:sz w:val="20"/>
          <w:szCs w:val="20"/>
        </w:rPr>
        <w:t xml:space="preserve"> 1</w:t>
      </w:r>
      <w:r w:rsidR="00E913D9" w:rsidRPr="00E913D9">
        <w:rPr>
          <w:rFonts w:cstheme="minorHAnsi"/>
          <w:sz w:val="20"/>
          <w:szCs w:val="20"/>
        </w:rPr>
        <w:t>4</w:t>
      </w:r>
      <w:r w:rsidRPr="00E913D9">
        <w:rPr>
          <w:rFonts w:cstheme="minorHAnsi"/>
          <w:sz w:val="20"/>
          <w:szCs w:val="20"/>
        </w:rPr>
        <w:t xml:space="preserve">, </w:t>
      </w:r>
      <w:r w:rsidR="00B9159C" w:rsidRPr="00E913D9">
        <w:rPr>
          <w:rFonts w:cstheme="minorHAnsi"/>
          <w:sz w:val="20"/>
          <w:szCs w:val="20"/>
        </w:rPr>
        <w:t>202</w:t>
      </w:r>
      <w:r w:rsidR="00C9795A" w:rsidRPr="00E913D9">
        <w:rPr>
          <w:rFonts w:cstheme="minorHAnsi"/>
          <w:sz w:val="20"/>
          <w:szCs w:val="20"/>
        </w:rPr>
        <w:t>6</w:t>
      </w:r>
      <w:r w:rsidR="00B9159C" w:rsidRPr="00E913D9">
        <w:rPr>
          <w:rFonts w:cstheme="minorHAnsi"/>
          <w:sz w:val="20"/>
          <w:szCs w:val="20"/>
        </w:rPr>
        <w:t>,</w:t>
      </w:r>
      <w:r w:rsidRPr="00E913D9">
        <w:rPr>
          <w:rFonts w:cstheme="minorHAnsi"/>
          <w:sz w:val="20"/>
          <w:szCs w:val="20"/>
        </w:rPr>
        <w:t xml:space="preserve"> at </w:t>
      </w:r>
      <w:r w:rsidR="0070106B" w:rsidRPr="00E913D9">
        <w:rPr>
          <w:rFonts w:cstheme="minorHAnsi"/>
          <w:sz w:val="20"/>
          <w:szCs w:val="20"/>
        </w:rPr>
        <w:t>5</w:t>
      </w:r>
      <w:r w:rsidRPr="00E913D9">
        <w:rPr>
          <w:rFonts w:cstheme="minorHAnsi"/>
          <w:sz w:val="20"/>
          <w:szCs w:val="20"/>
        </w:rPr>
        <w:t>:</w:t>
      </w:r>
      <w:r w:rsidR="0070106B" w:rsidRPr="00E913D9">
        <w:rPr>
          <w:rFonts w:cstheme="minorHAnsi"/>
          <w:sz w:val="20"/>
          <w:szCs w:val="20"/>
        </w:rPr>
        <w:t>3</w:t>
      </w:r>
      <w:r w:rsidRPr="00E913D9">
        <w:rPr>
          <w:rFonts w:cstheme="minorHAnsi"/>
          <w:sz w:val="20"/>
          <w:szCs w:val="20"/>
        </w:rPr>
        <w:t>0 p.m.</w:t>
      </w:r>
      <w:r w:rsidR="00564DD4" w:rsidRPr="00E913D9">
        <w:rPr>
          <w:rFonts w:cstheme="minorHAnsi"/>
          <w:sz w:val="20"/>
          <w:szCs w:val="20"/>
        </w:rPr>
        <w:t xml:space="preserve"> </w:t>
      </w:r>
      <w:r w:rsidR="00AD6372" w:rsidRPr="00E913D9">
        <w:rPr>
          <w:rFonts w:cstheme="minorHAnsi"/>
          <w:sz w:val="20"/>
          <w:szCs w:val="20"/>
        </w:rPr>
        <w:t xml:space="preserve">in the City Hall Administrative Conference Room </w:t>
      </w:r>
      <w:r w:rsidR="00726B49" w:rsidRPr="00E913D9">
        <w:rPr>
          <w:rFonts w:cstheme="minorHAnsi"/>
          <w:sz w:val="20"/>
          <w:szCs w:val="20"/>
        </w:rPr>
        <w:t xml:space="preserve">located </w:t>
      </w:r>
      <w:r w:rsidR="00564DD4" w:rsidRPr="00E913D9">
        <w:rPr>
          <w:rFonts w:cstheme="minorHAnsi"/>
          <w:sz w:val="20"/>
          <w:szCs w:val="20"/>
        </w:rPr>
        <w:t>at</w:t>
      </w:r>
      <w:r w:rsidRPr="00E913D9">
        <w:rPr>
          <w:rFonts w:cstheme="minorHAnsi"/>
          <w:sz w:val="20"/>
          <w:szCs w:val="20"/>
        </w:rPr>
        <w:t xml:space="preserve">, </w:t>
      </w:r>
      <w:r w:rsidR="00AD6372" w:rsidRPr="00E913D9">
        <w:rPr>
          <w:rFonts w:cstheme="minorHAnsi"/>
          <w:sz w:val="20"/>
          <w:szCs w:val="20"/>
        </w:rPr>
        <w:t>1827 N. Squirrel Road</w:t>
      </w:r>
      <w:r w:rsidRPr="00E913D9">
        <w:rPr>
          <w:rFonts w:cstheme="minorHAnsi"/>
          <w:sz w:val="20"/>
          <w:szCs w:val="20"/>
        </w:rPr>
        <w:t>, Auburn Hills, Michigan 48326.</w:t>
      </w:r>
    </w:p>
    <w:p w14:paraId="7C8161D2" w14:textId="77777777" w:rsidR="003A0A66" w:rsidRPr="009C2715" w:rsidRDefault="003A0A66" w:rsidP="009E1058">
      <w:pPr>
        <w:spacing w:after="0" w:line="240" w:lineRule="auto"/>
        <w:jc w:val="both"/>
        <w:rPr>
          <w:rFonts w:cstheme="minorHAnsi"/>
          <w:b/>
          <w:bCs/>
          <w:sz w:val="20"/>
          <w:szCs w:val="20"/>
          <w:highlight w:val="yellow"/>
          <w:u w:val="single"/>
        </w:rPr>
      </w:pPr>
    </w:p>
    <w:p w14:paraId="48DCD699" w14:textId="557ECCBD" w:rsidR="009E1058" w:rsidRPr="003E3E93" w:rsidRDefault="009E1058" w:rsidP="009E1058">
      <w:pPr>
        <w:spacing w:after="0" w:line="240" w:lineRule="auto"/>
        <w:jc w:val="both"/>
        <w:rPr>
          <w:rFonts w:cstheme="minorHAnsi"/>
          <w:b/>
          <w:bCs/>
          <w:sz w:val="20"/>
          <w:szCs w:val="20"/>
          <w:u w:val="single"/>
        </w:rPr>
      </w:pPr>
      <w:r w:rsidRPr="003E3E93">
        <w:rPr>
          <w:rFonts w:cstheme="minorHAnsi"/>
          <w:b/>
          <w:bCs/>
          <w:sz w:val="20"/>
          <w:szCs w:val="20"/>
          <w:u w:val="single"/>
        </w:rPr>
        <w:t>ADJOURNMENT</w:t>
      </w:r>
    </w:p>
    <w:p w14:paraId="5B217F47" w14:textId="77777777" w:rsidR="009E1058" w:rsidRPr="003E3E93" w:rsidRDefault="009E1058" w:rsidP="009E1058">
      <w:pPr>
        <w:spacing w:after="0" w:line="240" w:lineRule="auto"/>
        <w:jc w:val="both"/>
        <w:rPr>
          <w:rFonts w:cstheme="minorHAnsi"/>
          <w:b/>
          <w:bCs/>
          <w:sz w:val="20"/>
          <w:szCs w:val="20"/>
          <w:u w:val="single"/>
        </w:rPr>
      </w:pPr>
    </w:p>
    <w:p w14:paraId="2F1C9C83" w14:textId="095B38F9" w:rsidR="009E1058" w:rsidRPr="003E3E93" w:rsidRDefault="009E1058" w:rsidP="009E1058">
      <w:pPr>
        <w:spacing w:after="0" w:line="240" w:lineRule="auto"/>
        <w:jc w:val="both"/>
        <w:rPr>
          <w:rFonts w:cstheme="minorHAnsi"/>
          <w:b/>
          <w:bCs/>
          <w:sz w:val="20"/>
          <w:szCs w:val="20"/>
        </w:rPr>
      </w:pPr>
      <w:r w:rsidRPr="003E3E93">
        <w:rPr>
          <w:rFonts w:cstheme="minorHAnsi"/>
          <w:b/>
          <w:bCs/>
          <w:sz w:val="20"/>
          <w:szCs w:val="20"/>
        </w:rPr>
        <w:t xml:space="preserve">Moved by </w:t>
      </w:r>
      <w:r w:rsidR="003E3E93" w:rsidRPr="003E3E93">
        <w:rPr>
          <w:rFonts w:cstheme="minorHAnsi"/>
          <w:b/>
          <w:bCs/>
          <w:sz w:val="20"/>
          <w:szCs w:val="20"/>
        </w:rPr>
        <w:t>M</w:t>
      </w:r>
      <w:r w:rsidR="003B3014" w:rsidRPr="003E3E93">
        <w:rPr>
          <w:rFonts w:cstheme="minorHAnsi"/>
          <w:b/>
          <w:bCs/>
          <w:sz w:val="20"/>
          <w:szCs w:val="20"/>
        </w:rPr>
        <w:t xml:space="preserve">r. </w:t>
      </w:r>
      <w:r w:rsidR="003E3E93" w:rsidRPr="003E3E93">
        <w:rPr>
          <w:rFonts w:cstheme="minorHAnsi"/>
          <w:b/>
          <w:bCs/>
          <w:sz w:val="20"/>
          <w:szCs w:val="20"/>
        </w:rPr>
        <w:t>Barash</w:t>
      </w:r>
      <w:r w:rsidR="00DE5D62" w:rsidRPr="003E3E93">
        <w:rPr>
          <w:rFonts w:cstheme="minorHAnsi"/>
          <w:b/>
          <w:bCs/>
          <w:sz w:val="20"/>
          <w:szCs w:val="20"/>
        </w:rPr>
        <w:t xml:space="preserve"> </w:t>
      </w:r>
      <w:r w:rsidRPr="003E3E93">
        <w:rPr>
          <w:rFonts w:cstheme="minorHAnsi"/>
          <w:b/>
          <w:bCs/>
          <w:sz w:val="20"/>
          <w:szCs w:val="20"/>
        </w:rPr>
        <w:t>to adjourn the TIFA Board meeting.</w:t>
      </w:r>
    </w:p>
    <w:p w14:paraId="77AD1FA2" w14:textId="40938ECF" w:rsidR="009E1058" w:rsidRPr="003E3E93" w:rsidRDefault="009E1058" w:rsidP="009E1058">
      <w:pPr>
        <w:spacing w:after="0" w:line="240" w:lineRule="auto"/>
        <w:jc w:val="both"/>
        <w:rPr>
          <w:rFonts w:cstheme="minorHAnsi"/>
          <w:b/>
          <w:bCs/>
          <w:sz w:val="20"/>
          <w:szCs w:val="20"/>
        </w:rPr>
      </w:pPr>
      <w:r w:rsidRPr="003E3E93">
        <w:rPr>
          <w:rFonts w:cstheme="minorHAnsi"/>
          <w:b/>
          <w:bCs/>
          <w:sz w:val="20"/>
          <w:szCs w:val="20"/>
        </w:rPr>
        <w:t xml:space="preserve">Seconded by </w:t>
      </w:r>
      <w:r w:rsidR="00FB4222" w:rsidRPr="003E3E93">
        <w:rPr>
          <w:rFonts w:cstheme="minorHAnsi"/>
          <w:b/>
          <w:bCs/>
          <w:sz w:val="20"/>
          <w:szCs w:val="20"/>
        </w:rPr>
        <w:t>M</w:t>
      </w:r>
      <w:r w:rsidR="00C9795A" w:rsidRPr="003E3E93">
        <w:rPr>
          <w:rFonts w:cstheme="minorHAnsi"/>
          <w:b/>
          <w:bCs/>
          <w:sz w:val="20"/>
          <w:szCs w:val="20"/>
        </w:rPr>
        <w:t xml:space="preserve">r. </w:t>
      </w:r>
      <w:r w:rsidR="00FB4222" w:rsidRPr="003E3E93">
        <w:rPr>
          <w:rFonts w:cstheme="minorHAnsi"/>
          <w:b/>
          <w:bCs/>
          <w:sz w:val="20"/>
          <w:szCs w:val="20"/>
        </w:rPr>
        <w:t>Goodhall</w:t>
      </w:r>
    </w:p>
    <w:p w14:paraId="47A38615" w14:textId="77777777" w:rsidR="009E1058" w:rsidRPr="003E3E93" w:rsidRDefault="009E1058" w:rsidP="009E1058">
      <w:pPr>
        <w:spacing w:after="0" w:line="240" w:lineRule="auto"/>
        <w:jc w:val="both"/>
        <w:rPr>
          <w:rFonts w:cs="Calibri"/>
          <w:b/>
          <w:bCs/>
          <w:sz w:val="20"/>
          <w:szCs w:val="20"/>
        </w:rPr>
      </w:pPr>
    </w:p>
    <w:p w14:paraId="2BC4AAD7" w14:textId="4DAF0F14" w:rsidR="00726B49" w:rsidRPr="003E3E93" w:rsidRDefault="00726B49" w:rsidP="00726B49">
      <w:pPr>
        <w:spacing w:after="0" w:line="240" w:lineRule="auto"/>
        <w:ind w:firstLine="720"/>
        <w:rPr>
          <w:b/>
          <w:bCs/>
          <w:sz w:val="20"/>
          <w:szCs w:val="20"/>
        </w:rPr>
      </w:pPr>
      <w:r w:rsidRPr="003E3E93">
        <w:rPr>
          <w:b/>
          <w:bCs/>
          <w:sz w:val="20"/>
          <w:szCs w:val="20"/>
        </w:rPr>
        <w:t>Yes:</w:t>
      </w:r>
      <w:r w:rsidRPr="003E3E93">
        <w:rPr>
          <w:b/>
          <w:bCs/>
          <w:sz w:val="20"/>
          <w:szCs w:val="20"/>
        </w:rPr>
        <w:tab/>
      </w:r>
      <w:r w:rsidRPr="003E3E93">
        <w:rPr>
          <w:rFonts w:cs="Calibri"/>
          <w:b/>
          <w:bCs/>
          <w:sz w:val="20"/>
          <w:szCs w:val="20"/>
        </w:rPr>
        <w:t>Kneffel, Goodhall, Barash</w:t>
      </w:r>
      <w:r w:rsidR="005225E3" w:rsidRPr="003E3E93">
        <w:rPr>
          <w:rFonts w:cs="Calibri"/>
          <w:b/>
          <w:bCs/>
          <w:sz w:val="20"/>
          <w:szCs w:val="20"/>
        </w:rPr>
        <w:t>, Fletcher, Ferro</w:t>
      </w:r>
    </w:p>
    <w:p w14:paraId="32DAC629" w14:textId="77777777" w:rsidR="00726B49" w:rsidRPr="003E3E93" w:rsidRDefault="00726B49" w:rsidP="00726B49">
      <w:pPr>
        <w:spacing w:after="0" w:line="240" w:lineRule="auto"/>
        <w:rPr>
          <w:b/>
          <w:bCs/>
          <w:sz w:val="20"/>
          <w:szCs w:val="20"/>
        </w:rPr>
      </w:pPr>
      <w:r w:rsidRPr="003E3E93">
        <w:rPr>
          <w:b/>
          <w:bCs/>
          <w:sz w:val="20"/>
          <w:szCs w:val="20"/>
        </w:rPr>
        <w:lastRenderedPageBreak/>
        <w:tab/>
        <w:t>No:</w:t>
      </w:r>
      <w:r w:rsidRPr="003E3E93">
        <w:rPr>
          <w:b/>
          <w:bCs/>
          <w:sz w:val="20"/>
          <w:szCs w:val="20"/>
        </w:rPr>
        <w:tab/>
        <w:t>None</w:t>
      </w:r>
    </w:p>
    <w:p w14:paraId="1F8416E9" w14:textId="77777777" w:rsidR="009E1058" w:rsidRPr="003E3E93" w:rsidRDefault="009E1058" w:rsidP="009E1058">
      <w:pPr>
        <w:spacing w:after="0" w:line="240" w:lineRule="auto"/>
        <w:jc w:val="both"/>
        <w:rPr>
          <w:rFonts w:cs="Calibri"/>
          <w:b/>
          <w:bCs/>
          <w:sz w:val="20"/>
          <w:szCs w:val="20"/>
        </w:rPr>
      </w:pPr>
    </w:p>
    <w:p w14:paraId="296FAFFA" w14:textId="77777777" w:rsidR="009E1058" w:rsidRPr="003E3E93" w:rsidRDefault="009E1058" w:rsidP="009E1058">
      <w:pPr>
        <w:spacing w:after="0" w:line="240" w:lineRule="auto"/>
        <w:ind w:left="7920" w:firstLine="720"/>
        <w:jc w:val="both"/>
        <w:rPr>
          <w:rFonts w:cs="Calibri"/>
          <w:b/>
          <w:bCs/>
          <w:sz w:val="20"/>
          <w:szCs w:val="20"/>
          <w:u w:val="single"/>
        </w:rPr>
      </w:pPr>
      <w:r w:rsidRPr="003E3E93">
        <w:rPr>
          <w:rFonts w:cs="Calibri"/>
          <w:b/>
          <w:bCs/>
          <w:sz w:val="20"/>
          <w:szCs w:val="20"/>
        </w:rPr>
        <w:t>Motion carried</w:t>
      </w:r>
      <w:r w:rsidRPr="003E3E93">
        <w:rPr>
          <w:rFonts w:cs="Calibri"/>
          <w:b/>
          <w:bCs/>
          <w:sz w:val="20"/>
          <w:szCs w:val="20"/>
          <w:u w:val="single"/>
        </w:rPr>
        <w:t xml:space="preserve"> </w:t>
      </w:r>
    </w:p>
    <w:p w14:paraId="3CBEE0AA" w14:textId="77777777" w:rsidR="009E1058" w:rsidRPr="009C2715" w:rsidRDefault="009E1058" w:rsidP="009E1058">
      <w:pPr>
        <w:spacing w:after="0" w:line="240" w:lineRule="auto"/>
        <w:jc w:val="both"/>
        <w:rPr>
          <w:rFonts w:cs="Calibri"/>
          <w:b/>
          <w:bCs/>
          <w:sz w:val="20"/>
          <w:szCs w:val="20"/>
          <w:highlight w:val="yellow"/>
        </w:rPr>
      </w:pPr>
    </w:p>
    <w:p w14:paraId="01BDA13E" w14:textId="03CE8596" w:rsidR="009E1058" w:rsidRPr="003E3E93" w:rsidRDefault="009E1058" w:rsidP="009E1058">
      <w:pPr>
        <w:spacing w:after="0" w:line="240" w:lineRule="auto"/>
        <w:jc w:val="both"/>
        <w:rPr>
          <w:rFonts w:cs="Calibri"/>
          <w:b/>
          <w:bCs/>
          <w:sz w:val="20"/>
          <w:szCs w:val="20"/>
        </w:rPr>
      </w:pPr>
      <w:r w:rsidRPr="003E3E93">
        <w:rPr>
          <w:rFonts w:cs="Calibri"/>
          <w:b/>
          <w:bCs/>
          <w:sz w:val="20"/>
          <w:szCs w:val="20"/>
        </w:rPr>
        <w:t xml:space="preserve">The TIFA Board of Directors meeting adjourned at </w:t>
      </w:r>
      <w:r w:rsidR="00C9795A" w:rsidRPr="003E3E93">
        <w:rPr>
          <w:rFonts w:cs="Calibri"/>
          <w:b/>
          <w:bCs/>
          <w:sz w:val="20"/>
          <w:szCs w:val="20"/>
        </w:rPr>
        <w:t>6:</w:t>
      </w:r>
      <w:r w:rsidR="003E3E93" w:rsidRPr="003E3E93">
        <w:rPr>
          <w:rFonts w:cs="Calibri"/>
          <w:b/>
          <w:bCs/>
          <w:sz w:val="20"/>
          <w:szCs w:val="20"/>
        </w:rPr>
        <w:t>58</w:t>
      </w:r>
      <w:r w:rsidRPr="003E3E93">
        <w:rPr>
          <w:rFonts w:cs="Calibri"/>
          <w:b/>
          <w:bCs/>
          <w:sz w:val="20"/>
          <w:szCs w:val="20"/>
        </w:rPr>
        <w:t xml:space="preserve"> p.m.</w:t>
      </w:r>
    </w:p>
    <w:p w14:paraId="34222DCB" w14:textId="77777777" w:rsidR="009E1058" w:rsidRPr="003E3E93" w:rsidRDefault="009E1058" w:rsidP="009E1058">
      <w:pPr>
        <w:spacing w:after="0" w:line="240" w:lineRule="auto"/>
        <w:jc w:val="both"/>
        <w:rPr>
          <w:rFonts w:cs="Calibri"/>
          <w:sz w:val="20"/>
          <w:szCs w:val="20"/>
        </w:rPr>
      </w:pPr>
    </w:p>
    <w:p w14:paraId="1E439AEA" w14:textId="3EF4DCEC" w:rsidR="009E1058" w:rsidRPr="003E3E93" w:rsidRDefault="009E1058" w:rsidP="009E1058">
      <w:pPr>
        <w:spacing w:after="0" w:line="240" w:lineRule="auto"/>
        <w:jc w:val="both"/>
        <w:rPr>
          <w:rFonts w:cs="Calibri"/>
          <w:sz w:val="20"/>
          <w:szCs w:val="20"/>
        </w:rPr>
      </w:pPr>
      <w:r w:rsidRPr="003E3E93">
        <w:rPr>
          <w:rFonts w:cs="Calibri"/>
          <w:sz w:val="20"/>
          <w:szCs w:val="20"/>
        </w:rPr>
        <w:t>Steve Goodhall</w:t>
      </w:r>
      <w:r w:rsidRPr="003E3E93">
        <w:rPr>
          <w:rFonts w:cs="Calibri"/>
          <w:sz w:val="20"/>
          <w:szCs w:val="20"/>
        </w:rPr>
        <w:tab/>
      </w:r>
      <w:r w:rsidRPr="003E3E93">
        <w:rPr>
          <w:rFonts w:cs="Calibri"/>
          <w:sz w:val="20"/>
          <w:szCs w:val="20"/>
        </w:rPr>
        <w:tab/>
      </w:r>
      <w:r w:rsidRPr="003E3E93">
        <w:rPr>
          <w:rFonts w:cs="Calibri"/>
          <w:sz w:val="20"/>
          <w:szCs w:val="20"/>
        </w:rPr>
        <w:tab/>
      </w:r>
      <w:r w:rsidRPr="003E3E93">
        <w:rPr>
          <w:rFonts w:cs="Calibri"/>
          <w:sz w:val="20"/>
          <w:szCs w:val="20"/>
        </w:rPr>
        <w:tab/>
      </w:r>
      <w:r w:rsidRPr="003E3E93">
        <w:rPr>
          <w:rFonts w:cs="Calibri"/>
          <w:sz w:val="20"/>
          <w:szCs w:val="20"/>
        </w:rPr>
        <w:tab/>
      </w:r>
      <w:r w:rsidR="00EA3F0F" w:rsidRPr="003E3E93">
        <w:rPr>
          <w:rFonts w:cs="Calibri"/>
          <w:sz w:val="20"/>
          <w:szCs w:val="20"/>
        </w:rPr>
        <w:t>Andrew Hagge</w:t>
      </w:r>
    </w:p>
    <w:p w14:paraId="3AFDB7A8" w14:textId="574B27EF" w:rsidR="00E64143" w:rsidRPr="00DE5D62" w:rsidRDefault="009E1058" w:rsidP="00DE5D62">
      <w:pPr>
        <w:spacing w:after="0" w:line="240" w:lineRule="auto"/>
        <w:jc w:val="both"/>
        <w:rPr>
          <w:rFonts w:cs="Calibri"/>
          <w:sz w:val="20"/>
          <w:szCs w:val="20"/>
        </w:rPr>
      </w:pPr>
      <w:r w:rsidRPr="003E3E93">
        <w:rPr>
          <w:rFonts w:cs="Calibri"/>
          <w:sz w:val="20"/>
          <w:szCs w:val="20"/>
        </w:rPr>
        <w:t>Secretary of the Board</w:t>
      </w:r>
      <w:r w:rsidRPr="003E3E93">
        <w:rPr>
          <w:rFonts w:cs="Calibri"/>
          <w:sz w:val="20"/>
          <w:szCs w:val="20"/>
        </w:rPr>
        <w:tab/>
      </w:r>
      <w:r w:rsidRPr="003E3E93">
        <w:rPr>
          <w:rFonts w:cs="Calibri"/>
          <w:sz w:val="20"/>
          <w:szCs w:val="20"/>
        </w:rPr>
        <w:tab/>
      </w:r>
      <w:r w:rsidRPr="003E3E93">
        <w:rPr>
          <w:rFonts w:cs="Calibri"/>
          <w:sz w:val="20"/>
          <w:szCs w:val="20"/>
        </w:rPr>
        <w:tab/>
      </w:r>
      <w:r w:rsidRPr="003E3E93">
        <w:rPr>
          <w:rFonts w:cs="Calibri"/>
          <w:sz w:val="20"/>
          <w:szCs w:val="20"/>
        </w:rPr>
        <w:tab/>
      </w:r>
      <w:r w:rsidR="00EA3F0F" w:rsidRPr="003E3E93">
        <w:rPr>
          <w:rFonts w:cs="Calibri"/>
          <w:sz w:val="20"/>
          <w:szCs w:val="20"/>
        </w:rPr>
        <w:t>Assistant</w:t>
      </w:r>
      <w:r w:rsidR="00B9159C" w:rsidRPr="003E3E93">
        <w:rPr>
          <w:rFonts w:cs="Calibri"/>
          <w:sz w:val="20"/>
          <w:szCs w:val="20"/>
        </w:rPr>
        <w:t xml:space="preserve"> to the City Manager</w:t>
      </w:r>
    </w:p>
    <w:sectPr w:rsidR="00E64143" w:rsidRPr="00DE5D62" w:rsidSect="00B23599">
      <w:headerReference w:type="default" r:id="rId9"/>
      <w:pgSz w:w="12240" w:h="15840"/>
      <w:pgMar w:top="446"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18B2" w14:textId="77777777" w:rsidR="00A96F0E" w:rsidRDefault="00A96F0E" w:rsidP="008F2DEF">
      <w:pPr>
        <w:spacing w:after="0" w:line="240" w:lineRule="auto"/>
      </w:pPr>
      <w:r>
        <w:separator/>
      </w:r>
    </w:p>
  </w:endnote>
  <w:endnote w:type="continuationSeparator" w:id="0">
    <w:p w14:paraId="4638D3DA" w14:textId="77777777" w:rsidR="00A96F0E" w:rsidRDefault="00A96F0E" w:rsidP="008F2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legrafico">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41370" w14:textId="77777777" w:rsidR="00A96F0E" w:rsidRDefault="00A96F0E" w:rsidP="008F2DEF">
      <w:pPr>
        <w:spacing w:after="0" w:line="240" w:lineRule="auto"/>
      </w:pPr>
      <w:r>
        <w:separator/>
      </w:r>
    </w:p>
  </w:footnote>
  <w:footnote w:type="continuationSeparator" w:id="0">
    <w:p w14:paraId="0AD55871" w14:textId="77777777" w:rsidR="00A96F0E" w:rsidRDefault="00A96F0E" w:rsidP="008F2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8D4" w14:textId="77777777" w:rsidR="008F2DEF" w:rsidRDefault="008F2DEF" w:rsidP="008F2DEF">
    <w:pPr>
      <w:pStyle w:val="Header"/>
      <w:jc w:val="right"/>
    </w:pPr>
    <w:r>
      <w:t xml:space="preserve">Page </w:t>
    </w:r>
    <w:r>
      <w:fldChar w:fldCharType="begin"/>
    </w:r>
    <w:r>
      <w:instrText xml:space="preserve"> PAGE   \* MERGEFORMAT </w:instrText>
    </w:r>
    <w:r>
      <w:fldChar w:fldCharType="separate"/>
    </w:r>
    <w:r>
      <w:t>2</w:t>
    </w:r>
    <w:r>
      <w:rPr>
        <w:noProof/>
      </w:rPr>
      <w:fldChar w:fldCharType="end"/>
    </w:r>
  </w:p>
  <w:p w14:paraId="16870314" w14:textId="77777777" w:rsidR="008F2DEF" w:rsidRDefault="008F2DEF">
    <w:pPr>
      <w:pStyle w:val="Header"/>
    </w:pPr>
    <w:r>
      <w:rPr>
        <w:rFonts w:ascii="Telegrafico" w:hAnsi="Telegrafico"/>
        <w:b/>
        <w:bCs/>
        <w:noProof/>
        <w:sz w:val="48"/>
        <w:szCs w:val="48"/>
      </w:rPr>
      <mc:AlternateContent>
        <mc:Choice Requires="wps">
          <w:drawing>
            <wp:anchor distT="0" distB="0" distL="114300" distR="114300" simplePos="0" relativeHeight="251659264" behindDoc="0" locked="0" layoutInCell="1" allowOverlap="1" wp14:anchorId="047A105A" wp14:editId="59D1FB13">
              <wp:simplePos x="0" y="0"/>
              <wp:positionH relativeFrom="margin">
                <wp:align>center</wp:align>
              </wp:positionH>
              <wp:positionV relativeFrom="paragraph">
                <wp:posOffset>95250</wp:posOffset>
              </wp:positionV>
              <wp:extent cx="729615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7296150" cy="0"/>
                      </a:xfrm>
                      <a:prstGeom prst="line">
                        <a:avLst/>
                      </a:prstGeom>
                      <a:ln w="28575">
                        <a:solidFill>
                          <a:srgbClr val="85332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83D8F" id="Straight Connector 3"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7.5pt" to="57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" strokecolor="#85332d"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64D2"/>
    <w:multiLevelType w:val="hybridMultilevel"/>
    <w:tmpl w:val="768421D0"/>
    <w:lvl w:ilvl="0" w:tplc="DDE64B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FC23C7"/>
    <w:multiLevelType w:val="hybridMultilevel"/>
    <w:tmpl w:val="63902732"/>
    <w:lvl w:ilvl="0" w:tplc="2BB654D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CD247F"/>
    <w:multiLevelType w:val="hybridMultilevel"/>
    <w:tmpl w:val="FC666EC2"/>
    <w:lvl w:ilvl="0" w:tplc="35F45F78">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061B6"/>
    <w:multiLevelType w:val="hybridMultilevel"/>
    <w:tmpl w:val="6390273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17169C"/>
    <w:multiLevelType w:val="hybridMultilevel"/>
    <w:tmpl w:val="1CA2B516"/>
    <w:lvl w:ilvl="0" w:tplc="45343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C7D9F"/>
    <w:multiLevelType w:val="hybridMultilevel"/>
    <w:tmpl w:val="58AE8F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717133"/>
    <w:multiLevelType w:val="hybridMultilevel"/>
    <w:tmpl w:val="F98CFA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421418"/>
    <w:multiLevelType w:val="hybridMultilevel"/>
    <w:tmpl w:val="967A2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E3AAD"/>
    <w:multiLevelType w:val="hybridMultilevel"/>
    <w:tmpl w:val="DC6E09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0E3A0A"/>
    <w:multiLevelType w:val="hybridMultilevel"/>
    <w:tmpl w:val="0628A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461462"/>
    <w:multiLevelType w:val="hybridMultilevel"/>
    <w:tmpl w:val="92D8D47C"/>
    <w:lvl w:ilvl="0" w:tplc="5630040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0765D"/>
    <w:multiLevelType w:val="hybridMultilevel"/>
    <w:tmpl w:val="314EF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5655D"/>
    <w:multiLevelType w:val="hybridMultilevel"/>
    <w:tmpl w:val="FE50E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A93FAB"/>
    <w:multiLevelType w:val="hybridMultilevel"/>
    <w:tmpl w:val="9B104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A6597"/>
    <w:multiLevelType w:val="hybridMultilevel"/>
    <w:tmpl w:val="1AD25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5229802">
    <w:abstractNumId w:val="0"/>
  </w:num>
  <w:num w:numId="2" w16cid:durableId="1934429901">
    <w:abstractNumId w:val="10"/>
  </w:num>
  <w:num w:numId="3" w16cid:durableId="1849370222">
    <w:abstractNumId w:val="14"/>
  </w:num>
  <w:num w:numId="4" w16cid:durableId="352610423">
    <w:abstractNumId w:val="1"/>
  </w:num>
  <w:num w:numId="5" w16cid:durableId="599871516">
    <w:abstractNumId w:val="9"/>
  </w:num>
  <w:num w:numId="6" w16cid:durableId="1627814900">
    <w:abstractNumId w:val="2"/>
  </w:num>
  <w:num w:numId="7" w16cid:durableId="1868831086">
    <w:abstractNumId w:val="11"/>
  </w:num>
  <w:num w:numId="8" w16cid:durableId="1042250748">
    <w:abstractNumId w:val="7"/>
  </w:num>
  <w:num w:numId="9" w16cid:durableId="1098603115">
    <w:abstractNumId w:val="6"/>
  </w:num>
  <w:num w:numId="10" w16cid:durableId="258494062">
    <w:abstractNumId w:val="4"/>
  </w:num>
  <w:num w:numId="11" w16cid:durableId="1259673937">
    <w:abstractNumId w:val="12"/>
  </w:num>
  <w:num w:numId="12" w16cid:durableId="371003004">
    <w:abstractNumId w:val="8"/>
  </w:num>
  <w:num w:numId="13" w16cid:durableId="1149593488">
    <w:abstractNumId w:val="3"/>
  </w:num>
  <w:num w:numId="14" w16cid:durableId="269825686">
    <w:abstractNumId w:val="13"/>
  </w:num>
  <w:num w:numId="15" w16cid:durableId="4697873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B5"/>
    <w:rsid w:val="00002FD9"/>
    <w:rsid w:val="00027341"/>
    <w:rsid w:val="0003169C"/>
    <w:rsid w:val="00036989"/>
    <w:rsid w:val="00045F56"/>
    <w:rsid w:val="00061260"/>
    <w:rsid w:val="000B7F3C"/>
    <w:rsid w:val="000D3CAC"/>
    <w:rsid w:val="000D5CCA"/>
    <w:rsid w:val="000F06FE"/>
    <w:rsid w:val="000F5E93"/>
    <w:rsid w:val="00110A73"/>
    <w:rsid w:val="001134B9"/>
    <w:rsid w:val="00132AA9"/>
    <w:rsid w:val="0013388A"/>
    <w:rsid w:val="0014576A"/>
    <w:rsid w:val="00151C59"/>
    <w:rsid w:val="001543C9"/>
    <w:rsid w:val="00186268"/>
    <w:rsid w:val="00192B06"/>
    <w:rsid w:val="0019306B"/>
    <w:rsid w:val="00195751"/>
    <w:rsid w:val="001B2D1E"/>
    <w:rsid w:val="001B3A46"/>
    <w:rsid w:val="001C35ED"/>
    <w:rsid w:val="001C659A"/>
    <w:rsid w:val="001D3818"/>
    <w:rsid w:val="001E3FA5"/>
    <w:rsid w:val="001F549A"/>
    <w:rsid w:val="0020642F"/>
    <w:rsid w:val="00206CE2"/>
    <w:rsid w:val="002427C2"/>
    <w:rsid w:val="00250B7F"/>
    <w:rsid w:val="0026139F"/>
    <w:rsid w:val="00264427"/>
    <w:rsid w:val="00265C7C"/>
    <w:rsid w:val="00286430"/>
    <w:rsid w:val="00287456"/>
    <w:rsid w:val="002B2B21"/>
    <w:rsid w:val="002B41EA"/>
    <w:rsid w:val="002F6FD8"/>
    <w:rsid w:val="00300880"/>
    <w:rsid w:val="00301620"/>
    <w:rsid w:val="00303A65"/>
    <w:rsid w:val="00303EF8"/>
    <w:rsid w:val="00320722"/>
    <w:rsid w:val="00336EC3"/>
    <w:rsid w:val="00362130"/>
    <w:rsid w:val="003630DC"/>
    <w:rsid w:val="003707D2"/>
    <w:rsid w:val="00385268"/>
    <w:rsid w:val="003A0A66"/>
    <w:rsid w:val="003A1DBB"/>
    <w:rsid w:val="003B3003"/>
    <w:rsid w:val="003B3014"/>
    <w:rsid w:val="003B65B8"/>
    <w:rsid w:val="003C03BB"/>
    <w:rsid w:val="003D30C8"/>
    <w:rsid w:val="003E3E93"/>
    <w:rsid w:val="003F2DBD"/>
    <w:rsid w:val="003F37A1"/>
    <w:rsid w:val="0041673B"/>
    <w:rsid w:val="00423552"/>
    <w:rsid w:val="0042577F"/>
    <w:rsid w:val="00434A83"/>
    <w:rsid w:val="00436D7F"/>
    <w:rsid w:val="00436F06"/>
    <w:rsid w:val="00442192"/>
    <w:rsid w:val="004432EE"/>
    <w:rsid w:val="004862E6"/>
    <w:rsid w:val="004B1668"/>
    <w:rsid w:val="004B2288"/>
    <w:rsid w:val="004B2E21"/>
    <w:rsid w:val="004B668D"/>
    <w:rsid w:val="004C01DA"/>
    <w:rsid w:val="004D2685"/>
    <w:rsid w:val="004F1BD9"/>
    <w:rsid w:val="004F63DD"/>
    <w:rsid w:val="004F68F5"/>
    <w:rsid w:val="00500BFD"/>
    <w:rsid w:val="00510CCF"/>
    <w:rsid w:val="005201B7"/>
    <w:rsid w:val="005225E3"/>
    <w:rsid w:val="00523DC0"/>
    <w:rsid w:val="0053467A"/>
    <w:rsid w:val="00537DAB"/>
    <w:rsid w:val="00554538"/>
    <w:rsid w:val="0056439C"/>
    <w:rsid w:val="00564DD4"/>
    <w:rsid w:val="00573F78"/>
    <w:rsid w:val="00587B6E"/>
    <w:rsid w:val="00590094"/>
    <w:rsid w:val="00590589"/>
    <w:rsid w:val="00591EFC"/>
    <w:rsid w:val="005A6331"/>
    <w:rsid w:val="005C1DFB"/>
    <w:rsid w:val="005E7377"/>
    <w:rsid w:val="006129D2"/>
    <w:rsid w:val="00614780"/>
    <w:rsid w:val="0062044C"/>
    <w:rsid w:val="006226D1"/>
    <w:rsid w:val="00626CE8"/>
    <w:rsid w:val="006353D4"/>
    <w:rsid w:val="006421A7"/>
    <w:rsid w:val="006454C3"/>
    <w:rsid w:val="006502DB"/>
    <w:rsid w:val="00654D01"/>
    <w:rsid w:val="00661C90"/>
    <w:rsid w:val="00666F95"/>
    <w:rsid w:val="006874E5"/>
    <w:rsid w:val="00687D66"/>
    <w:rsid w:val="006902F6"/>
    <w:rsid w:val="006929C1"/>
    <w:rsid w:val="00696204"/>
    <w:rsid w:val="006C6028"/>
    <w:rsid w:val="006F0381"/>
    <w:rsid w:val="006F1A07"/>
    <w:rsid w:val="0070106B"/>
    <w:rsid w:val="0070433F"/>
    <w:rsid w:val="007102ED"/>
    <w:rsid w:val="00717A4D"/>
    <w:rsid w:val="00726B49"/>
    <w:rsid w:val="007279F3"/>
    <w:rsid w:val="00730CC1"/>
    <w:rsid w:val="007401BE"/>
    <w:rsid w:val="00760A0B"/>
    <w:rsid w:val="007A47BD"/>
    <w:rsid w:val="007D05DE"/>
    <w:rsid w:val="007D79D9"/>
    <w:rsid w:val="007F18E5"/>
    <w:rsid w:val="007F6629"/>
    <w:rsid w:val="007F74C5"/>
    <w:rsid w:val="00806469"/>
    <w:rsid w:val="00810E09"/>
    <w:rsid w:val="0082399C"/>
    <w:rsid w:val="00827915"/>
    <w:rsid w:val="00844554"/>
    <w:rsid w:val="00865A2E"/>
    <w:rsid w:val="00873C9E"/>
    <w:rsid w:val="00885AD3"/>
    <w:rsid w:val="00886B09"/>
    <w:rsid w:val="00893FFA"/>
    <w:rsid w:val="00895A2D"/>
    <w:rsid w:val="008A56CA"/>
    <w:rsid w:val="008B14BB"/>
    <w:rsid w:val="008C765F"/>
    <w:rsid w:val="008E0A99"/>
    <w:rsid w:val="008E4A19"/>
    <w:rsid w:val="008E78E6"/>
    <w:rsid w:val="008F0F19"/>
    <w:rsid w:val="008F2DEF"/>
    <w:rsid w:val="008F6B31"/>
    <w:rsid w:val="009244A1"/>
    <w:rsid w:val="00930389"/>
    <w:rsid w:val="0094149F"/>
    <w:rsid w:val="00942855"/>
    <w:rsid w:val="0094492D"/>
    <w:rsid w:val="00945627"/>
    <w:rsid w:val="0094621C"/>
    <w:rsid w:val="00952978"/>
    <w:rsid w:val="00970773"/>
    <w:rsid w:val="00987616"/>
    <w:rsid w:val="009938D8"/>
    <w:rsid w:val="00994255"/>
    <w:rsid w:val="009A0E73"/>
    <w:rsid w:val="009C2695"/>
    <w:rsid w:val="009C2715"/>
    <w:rsid w:val="009E062A"/>
    <w:rsid w:val="009E0CF5"/>
    <w:rsid w:val="009E1058"/>
    <w:rsid w:val="009F1BD7"/>
    <w:rsid w:val="009F3CE0"/>
    <w:rsid w:val="00A15B4F"/>
    <w:rsid w:val="00A1661C"/>
    <w:rsid w:val="00A243EE"/>
    <w:rsid w:val="00A25B97"/>
    <w:rsid w:val="00A31566"/>
    <w:rsid w:val="00A327DF"/>
    <w:rsid w:val="00A3588D"/>
    <w:rsid w:val="00A37765"/>
    <w:rsid w:val="00A41705"/>
    <w:rsid w:val="00A62F67"/>
    <w:rsid w:val="00A65772"/>
    <w:rsid w:val="00A75EAB"/>
    <w:rsid w:val="00A77A3A"/>
    <w:rsid w:val="00A82AEE"/>
    <w:rsid w:val="00A93281"/>
    <w:rsid w:val="00A96F0E"/>
    <w:rsid w:val="00AB7A86"/>
    <w:rsid w:val="00AC2831"/>
    <w:rsid w:val="00AD3E0D"/>
    <w:rsid w:val="00AD6372"/>
    <w:rsid w:val="00B06899"/>
    <w:rsid w:val="00B23599"/>
    <w:rsid w:val="00B24528"/>
    <w:rsid w:val="00B27B19"/>
    <w:rsid w:val="00B302A1"/>
    <w:rsid w:val="00B3366D"/>
    <w:rsid w:val="00B371C3"/>
    <w:rsid w:val="00B40B4F"/>
    <w:rsid w:val="00B61EB7"/>
    <w:rsid w:val="00B81827"/>
    <w:rsid w:val="00B9159C"/>
    <w:rsid w:val="00B91982"/>
    <w:rsid w:val="00B964E7"/>
    <w:rsid w:val="00B96B0B"/>
    <w:rsid w:val="00BA7BD2"/>
    <w:rsid w:val="00BB0672"/>
    <w:rsid w:val="00BE1BCC"/>
    <w:rsid w:val="00BE499E"/>
    <w:rsid w:val="00C11851"/>
    <w:rsid w:val="00C14D05"/>
    <w:rsid w:val="00C17607"/>
    <w:rsid w:val="00C33A67"/>
    <w:rsid w:val="00C33E9E"/>
    <w:rsid w:val="00C4131B"/>
    <w:rsid w:val="00C44750"/>
    <w:rsid w:val="00C547C4"/>
    <w:rsid w:val="00C66E8E"/>
    <w:rsid w:val="00C76602"/>
    <w:rsid w:val="00C81A0C"/>
    <w:rsid w:val="00C901B6"/>
    <w:rsid w:val="00C93E92"/>
    <w:rsid w:val="00C9795A"/>
    <w:rsid w:val="00CE1FCF"/>
    <w:rsid w:val="00CE60E5"/>
    <w:rsid w:val="00CF0FD9"/>
    <w:rsid w:val="00CF7085"/>
    <w:rsid w:val="00CF73E8"/>
    <w:rsid w:val="00D00E50"/>
    <w:rsid w:val="00D05FB5"/>
    <w:rsid w:val="00D0650E"/>
    <w:rsid w:val="00D23C92"/>
    <w:rsid w:val="00D264A9"/>
    <w:rsid w:val="00D274CF"/>
    <w:rsid w:val="00D32831"/>
    <w:rsid w:val="00D44209"/>
    <w:rsid w:val="00D47A89"/>
    <w:rsid w:val="00D50205"/>
    <w:rsid w:val="00D60DCD"/>
    <w:rsid w:val="00D87350"/>
    <w:rsid w:val="00D90AC6"/>
    <w:rsid w:val="00D920A6"/>
    <w:rsid w:val="00D96B44"/>
    <w:rsid w:val="00DA103D"/>
    <w:rsid w:val="00DE5D62"/>
    <w:rsid w:val="00DF1367"/>
    <w:rsid w:val="00DF348C"/>
    <w:rsid w:val="00E025E9"/>
    <w:rsid w:val="00E0349D"/>
    <w:rsid w:val="00E10940"/>
    <w:rsid w:val="00E15F66"/>
    <w:rsid w:val="00E257C3"/>
    <w:rsid w:val="00E30565"/>
    <w:rsid w:val="00E3766E"/>
    <w:rsid w:val="00E45F36"/>
    <w:rsid w:val="00E5184E"/>
    <w:rsid w:val="00E64143"/>
    <w:rsid w:val="00E913D9"/>
    <w:rsid w:val="00E929C5"/>
    <w:rsid w:val="00EA3F0F"/>
    <w:rsid w:val="00EB5D87"/>
    <w:rsid w:val="00EC056A"/>
    <w:rsid w:val="00EC069C"/>
    <w:rsid w:val="00ED42C7"/>
    <w:rsid w:val="00ED466D"/>
    <w:rsid w:val="00EE7F8E"/>
    <w:rsid w:val="00EF1EB9"/>
    <w:rsid w:val="00EF4332"/>
    <w:rsid w:val="00F07F07"/>
    <w:rsid w:val="00F34C07"/>
    <w:rsid w:val="00F51A4A"/>
    <w:rsid w:val="00F57083"/>
    <w:rsid w:val="00F61752"/>
    <w:rsid w:val="00F6211E"/>
    <w:rsid w:val="00F638E8"/>
    <w:rsid w:val="00F86315"/>
    <w:rsid w:val="00F86877"/>
    <w:rsid w:val="00F93A03"/>
    <w:rsid w:val="00F9677B"/>
    <w:rsid w:val="00F96B29"/>
    <w:rsid w:val="00FB1865"/>
    <w:rsid w:val="00FB2FC7"/>
    <w:rsid w:val="00FB4222"/>
    <w:rsid w:val="00FC328B"/>
    <w:rsid w:val="00FD5ED1"/>
    <w:rsid w:val="00FD7287"/>
    <w:rsid w:val="00FE18F6"/>
    <w:rsid w:val="00FE4455"/>
    <w:rsid w:val="00FE4EF7"/>
    <w:rsid w:val="00FE5666"/>
    <w:rsid w:val="00FF1B87"/>
    <w:rsid w:val="00FF2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70ADC"/>
  <w15:chartTrackingRefBased/>
  <w15:docId w15:val="{2CA6A0E9-5CC6-4580-A3C6-9ABEA09D5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42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DEF"/>
  </w:style>
  <w:style w:type="paragraph" w:styleId="Footer">
    <w:name w:val="footer"/>
    <w:basedOn w:val="Normal"/>
    <w:link w:val="FooterChar"/>
    <w:uiPriority w:val="99"/>
    <w:unhideWhenUsed/>
    <w:rsid w:val="008F2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DEF"/>
  </w:style>
  <w:style w:type="paragraph" w:styleId="ListParagraph">
    <w:name w:val="List Paragraph"/>
    <w:basedOn w:val="Normal"/>
    <w:uiPriority w:val="34"/>
    <w:qFormat/>
    <w:rsid w:val="009E1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Pages>
  <Words>1091</Words>
  <Characters>5860</Characters>
  <Application>Microsoft Office Word</Application>
  <DocSecurity>0</DocSecurity>
  <Lines>217</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Skopek, Brandon</dc:creator>
  <cp:keywords/>
  <dc:description/>
  <cp:lastModifiedBy>Hagge, Andrew</cp:lastModifiedBy>
  <cp:revision>6</cp:revision>
  <cp:lastPrinted>2022-10-19T21:33:00Z</cp:lastPrinted>
  <dcterms:created xsi:type="dcterms:W3CDTF">2026-03-16T16:19:00Z</dcterms:created>
  <dcterms:modified xsi:type="dcterms:W3CDTF">2026-03-17T20:24:00Z</dcterms:modified>
</cp:coreProperties>
</file>